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E04E80">
            <w:pPr>
              <w:jc w:val="both"/>
              <w:rPr>
                <w:noProof/>
                <w:lang w:eastAsia="de-DE"/>
              </w:rPr>
            </w:pPr>
          </w:p>
        </w:tc>
        <w:tc>
          <w:tcPr>
            <w:tcW w:w="1724" w:type="dxa"/>
          </w:tcPr>
          <w:p w:rsidR="008D3DFA" w:rsidRDefault="00EB4732" w:rsidP="00E04E80">
            <w:pPr>
              <w:pStyle w:val="BusinessArea"/>
              <w:jc w:val="both"/>
            </w:pPr>
            <w:r>
              <w:t>Steel</w:t>
            </w:r>
            <w:r w:rsidR="0010285E">
              <w:t xml:space="preserve"> Europe</w:t>
            </w:r>
          </w:p>
        </w:tc>
      </w:tr>
      <w:tr w:rsidR="001E7E0A" w:rsidTr="001E7E0A">
        <w:trPr>
          <w:trHeight w:val="408"/>
        </w:trPr>
        <w:tc>
          <w:tcPr>
            <w:tcW w:w="7655" w:type="dxa"/>
          </w:tcPr>
          <w:p w:rsidR="001E7E0A" w:rsidRDefault="001E7E0A" w:rsidP="00E04E80">
            <w:pPr>
              <w:jc w:val="both"/>
            </w:pPr>
          </w:p>
        </w:tc>
        <w:tc>
          <w:tcPr>
            <w:tcW w:w="1724" w:type="dxa"/>
          </w:tcPr>
          <w:p w:rsidR="001E7E0A" w:rsidRDefault="001E7E0A" w:rsidP="00E04E80">
            <w:pPr>
              <w:pStyle w:val="BusinessArea"/>
              <w:jc w:val="both"/>
            </w:pPr>
          </w:p>
        </w:tc>
      </w:tr>
      <w:tr w:rsidR="001E7E0A" w:rsidTr="001E7E0A">
        <w:trPr>
          <w:trHeight w:val="992"/>
        </w:trPr>
        <w:tc>
          <w:tcPr>
            <w:tcW w:w="7655" w:type="dxa"/>
          </w:tcPr>
          <w:p w:rsidR="001E7E0A" w:rsidRDefault="001E7E0A" w:rsidP="00E04E80">
            <w:pPr>
              <w:pStyle w:val="Absenderadresse"/>
              <w:jc w:val="both"/>
            </w:pPr>
          </w:p>
        </w:tc>
        <w:tc>
          <w:tcPr>
            <w:tcW w:w="1724" w:type="dxa"/>
          </w:tcPr>
          <w:p w:rsidR="001E7E0A" w:rsidRDefault="001974BE" w:rsidP="00E04E80">
            <w:pPr>
              <w:pStyle w:val="Datumsangabe"/>
              <w:jc w:val="both"/>
            </w:pPr>
            <w:r>
              <w:t>1</w:t>
            </w:r>
            <w:r w:rsidR="00630B07">
              <w:t>8</w:t>
            </w:r>
            <w:r>
              <w:t>.02</w:t>
            </w:r>
            <w:r w:rsidR="00737BA4">
              <w:t>.2016</w:t>
            </w:r>
          </w:p>
          <w:p w:rsidR="001E7E0A" w:rsidRPr="0087668E" w:rsidRDefault="001E7E0A" w:rsidP="00E04E80">
            <w:pPr>
              <w:pStyle w:val="Seitenzahlangabe"/>
              <w:jc w:val="both"/>
            </w:pPr>
            <w:r w:rsidRPr="0087668E">
              <w:t xml:space="preserve">Seite </w:t>
            </w:r>
            <w:r w:rsidRPr="0087668E">
              <w:fldChar w:fldCharType="begin"/>
            </w:r>
            <w:r w:rsidRPr="0087668E">
              <w:instrText xml:space="preserve"> PAGE   \* MERGEFORMAT </w:instrText>
            </w:r>
            <w:r w:rsidRPr="0087668E">
              <w:fldChar w:fldCharType="separate"/>
            </w:r>
            <w:r w:rsidR="00920C10">
              <w:rPr>
                <w:noProof/>
              </w:rPr>
              <w:t>1</w:t>
            </w:r>
            <w:r w:rsidRPr="0087668E">
              <w:fldChar w:fldCharType="end"/>
            </w:r>
            <w:r w:rsidRPr="0087668E">
              <w:t>/</w:t>
            </w:r>
            <w:r w:rsidR="0059214D">
              <w:t>2</w:t>
            </w:r>
          </w:p>
        </w:tc>
      </w:tr>
    </w:tbl>
    <w:p w:rsidR="00F4093A" w:rsidRDefault="00F4093A" w:rsidP="00E04E80">
      <w:pPr>
        <w:jc w:val="both"/>
      </w:pPr>
    </w:p>
    <w:p w:rsidR="00F27116" w:rsidRDefault="00F27116" w:rsidP="00F27116">
      <w:pPr>
        <w:spacing w:line="276" w:lineRule="auto"/>
        <w:ind w:left="-284" w:right="50"/>
        <w:jc w:val="both"/>
        <w:rPr>
          <w:b/>
          <w:szCs w:val="20"/>
        </w:rPr>
      </w:pPr>
      <w:r w:rsidRPr="00E04E80">
        <w:rPr>
          <w:b/>
          <w:szCs w:val="20"/>
        </w:rPr>
        <w:t xml:space="preserve">Regionalwettbewerb von „Jugend forscht“ in Duisburg: </w:t>
      </w:r>
      <w:r w:rsidR="007D41F2">
        <w:rPr>
          <w:b/>
          <w:szCs w:val="20"/>
        </w:rPr>
        <w:t>Nachwuchswissenschaftler</w:t>
      </w:r>
      <w:r w:rsidR="00113AB8">
        <w:rPr>
          <w:b/>
          <w:szCs w:val="20"/>
        </w:rPr>
        <w:t xml:space="preserve"> aus </w:t>
      </w:r>
      <w:r w:rsidR="002F324B">
        <w:rPr>
          <w:b/>
          <w:szCs w:val="20"/>
        </w:rPr>
        <w:t>Oberhausen gewinnen zweiten Preis im Fachgebiet Biologie</w:t>
      </w:r>
    </w:p>
    <w:p w:rsidR="00D80D74" w:rsidRPr="00E04E80" w:rsidRDefault="00D80D74" w:rsidP="00F27116">
      <w:pPr>
        <w:spacing w:line="276" w:lineRule="auto"/>
        <w:ind w:left="-284" w:right="50"/>
        <w:jc w:val="both"/>
        <w:rPr>
          <w:szCs w:val="20"/>
        </w:rPr>
      </w:pPr>
    </w:p>
    <w:p w:rsidR="002F324B" w:rsidRPr="002F324B" w:rsidRDefault="002F324B" w:rsidP="00A360C1">
      <w:pPr>
        <w:pStyle w:val="StandardWeb"/>
        <w:spacing w:line="360" w:lineRule="auto"/>
        <w:ind w:left="-284" w:right="50"/>
        <w:jc w:val="both"/>
        <w:rPr>
          <w:rFonts w:asciiTheme="majorHAnsi" w:hAnsiTheme="majorHAnsi"/>
          <w:sz w:val="20"/>
          <w:szCs w:val="20"/>
        </w:rPr>
      </w:pPr>
      <w:r w:rsidRPr="002F324B">
        <w:rPr>
          <w:rFonts w:asciiTheme="majorHAnsi" w:hAnsiTheme="majorHAnsi"/>
          <w:sz w:val="20"/>
          <w:szCs w:val="20"/>
        </w:rPr>
        <w:t>Erfolg für drei</w:t>
      </w:r>
      <w:r w:rsidR="00830849" w:rsidRPr="002F324B">
        <w:rPr>
          <w:rFonts w:asciiTheme="majorHAnsi" w:hAnsiTheme="majorHAnsi"/>
          <w:sz w:val="20"/>
          <w:szCs w:val="20"/>
        </w:rPr>
        <w:t xml:space="preserve"> </w:t>
      </w:r>
      <w:r w:rsidRPr="002F324B">
        <w:rPr>
          <w:rFonts w:asciiTheme="majorHAnsi" w:hAnsiTheme="majorHAnsi"/>
          <w:sz w:val="20"/>
          <w:szCs w:val="20"/>
        </w:rPr>
        <w:t>junge Oberhausener</w:t>
      </w:r>
      <w:r w:rsidR="00830849" w:rsidRPr="002F324B">
        <w:rPr>
          <w:rFonts w:asciiTheme="majorHAnsi" w:hAnsiTheme="majorHAnsi"/>
          <w:sz w:val="20"/>
          <w:szCs w:val="20"/>
        </w:rPr>
        <w:t xml:space="preserve"> bei</w:t>
      </w:r>
      <w:r w:rsidR="007F2D14" w:rsidRPr="002F324B">
        <w:rPr>
          <w:rFonts w:asciiTheme="majorHAnsi" w:hAnsiTheme="majorHAnsi"/>
          <w:sz w:val="20"/>
          <w:szCs w:val="20"/>
        </w:rPr>
        <w:t xml:space="preserve"> Jugend forscht: Beim 34. Regionalwettbewerb in </w:t>
      </w:r>
      <w:r w:rsidR="00E13B92" w:rsidRPr="002F324B">
        <w:rPr>
          <w:rFonts w:asciiTheme="majorHAnsi" w:hAnsiTheme="majorHAnsi"/>
          <w:sz w:val="20"/>
          <w:szCs w:val="20"/>
        </w:rPr>
        <w:t>Duisburg</w:t>
      </w:r>
      <w:r w:rsidR="00052356">
        <w:rPr>
          <w:rFonts w:asciiTheme="majorHAnsi" w:hAnsiTheme="majorHAnsi"/>
          <w:sz w:val="20"/>
          <w:szCs w:val="20"/>
        </w:rPr>
        <w:t xml:space="preserve">, ausgerichtet von </w:t>
      </w:r>
      <w:proofErr w:type="spellStart"/>
      <w:r w:rsidR="00052356">
        <w:rPr>
          <w:rFonts w:asciiTheme="majorHAnsi" w:hAnsiTheme="majorHAnsi"/>
          <w:sz w:val="20"/>
          <w:szCs w:val="20"/>
        </w:rPr>
        <w:t>thyssenkrupp</w:t>
      </w:r>
      <w:proofErr w:type="spellEnd"/>
      <w:r w:rsidR="00052356">
        <w:rPr>
          <w:rFonts w:asciiTheme="majorHAnsi" w:hAnsiTheme="majorHAnsi"/>
          <w:sz w:val="20"/>
          <w:szCs w:val="20"/>
        </w:rPr>
        <w:t>,</w:t>
      </w:r>
      <w:r>
        <w:rPr>
          <w:rFonts w:asciiTheme="majorHAnsi" w:hAnsiTheme="majorHAnsi"/>
          <w:sz w:val="20"/>
          <w:szCs w:val="20"/>
        </w:rPr>
        <w:t xml:space="preserve"> nahmen Tim Kocks, Lukas </w:t>
      </w:r>
      <w:proofErr w:type="spellStart"/>
      <w:r>
        <w:rPr>
          <w:rFonts w:asciiTheme="majorHAnsi" w:hAnsiTheme="majorHAnsi"/>
          <w:sz w:val="20"/>
          <w:szCs w:val="20"/>
        </w:rPr>
        <w:t>Stemper</w:t>
      </w:r>
      <w:proofErr w:type="spellEnd"/>
      <w:r>
        <w:rPr>
          <w:rFonts w:asciiTheme="majorHAnsi" w:hAnsiTheme="majorHAnsi"/>
          <w:sz w:val="20"/>
          <w:szCs w:val="20"/>
        </w:rPr>
        <w:t xml:space="preserve"> und Max </w:t>
      </w:r>
      <w:proofErr w:type="spellStart"/>
      <w:r>
        <w:rPr>
          <w:rFonts w:asciiTheme="majorHAnsi" w:hAnsiTheme="majorHAnsi"/>
          <w:sz w:val="20"/>
          <w:szCs w:val="20"/>
        </w:rPr>
        <w:t>Bremkes</w:t>
      </w:r>
      <w:proofErr w:type="spellEnd"/>
      <w:r>
        <w:rPr>
          <w:rFonts w:asciiTheme="majorHAnsi" w:hAnsiTheme="majorHAnsi"/>
          <w:sz w:val="20"/>
          <w:szCs w:val="20"/>
        </w:rPr>
        <w:t xml:space="preserve"> (alle 17) vom Städtischen Heinrich-Heine-Gymnasium in der Sparte „Jugend forscht“</w:t>
      </w:r>
      <w:r w:rsidR="00A360C1">
        <w:rPr>
          <w:rFonts w:asciiTheme="majorHAnsi" w:hAnsiTheme="majorHAnsi"/>
          <w:sz w:val="20"/>
          <w:szCs w:val="20"/>
        </w:rPr>
        <w:t>, F</w:t>
      </w:r>
      <w:r>
        <w:rPr>
          <w:rFonts w:asciiTheme="majorHAnsi" w:hAnsiTheme="majorHAnsi"/>
          <w:sz w:val="20"/>
          <w:szCs w:val="20"/>
        </w:rPr>
        <w:t>achgebiet Biologie</w:t>
      </w:r>
      <w:r w:rsidR="00A360C1">
        <w:rPr>
          <w:rFonts w:asciiTheme="majorHAnsi" w:hAnsiTheme="majorHAnsi"/>
          <w:sz w:val="20"/>
          <w:szCs w:val="20"/>
        </w:rPr>
        <w:t>,</w:t>
      </w:r>
      <w:r>
        <w:rPr>
          <w:rFonts w:asciiTheme="majorHAnsi" w:hAnsiTheme="majorHAnsi"/>
          <w:sz w:val="20"/>
          <w:szCs w:val="20"/>
        </w:rPr>
        <w:t xml:space="preserve"> mit ihrem Projekt</w:t>
      </w:r>
      <w:r w:rsidR="00A360C1">
        <w:rPr>
          <w:rFonts w:asciiTheme="majorHAnsi" w:hAnsiTheme="majorHAnsi"/>
          <w:sz w:val="20"/>
          <w:szCs w:val="20"/>
        </w:rPr>
        <w:t xml:space="preserve"> „</w:t>
      </w:r>
      <w:r w:rsidR="00A360C1" w:rsidRPr="00A360C1">
        <w:rPr>
          <w:rFonts w:asciiTheme="majorHAnsi" w:hAnsiTheme="majorHAnsi"/>
          <w:sz w:val="20"/>
          <w:szCs w:val="20"/>
        </w:rPr>
        <w:t xml:space="preserve">World </w:t>
      </w:r>
      <w:proofErr w:type="spellStart"/>
      <w:r w:rsidR="00A360C1" w:rsidRPr="00A360C1">
        <w:rPr>
          <w:rFonts w:asciiTheme="majorHAnsi" w:hAnsiTheme="majorHAnsi"/>
          <w:sz w:val="20"/>
          <w:szCs w:val="20"/>
        </w:rPr>
        <w:t>of</w:t>
      </w:r>
      <w:proofErr w:type="spellEnd"/>
      <w:r w:rsidR="00A360C1" w:rsidRPr="00A360C1">
        <w:rPr>
          <w:rFonts w:asciiTheme="majorHAnsi" w:hAnsiTheme="majorHAnsi"/>
          <w:sz w:val="20"/>
          <w:szCs w:val="20"/>
        </w:rPr>
        <w:t xml:space="preserve"> Schoolcraft - Auswirkungen der Handy-Nutzung in Pausen auf das</w:t>
      </w:r>
      <w:r w:rsidR="00052356">
        <w:rPr>
          <w:rFonts w:asciiTheme="majorHAnsi" w:hAnsiTheme="majorHAnsi"/>
          <w:sz w:val="20"/>
          <w:szCs w:val="20"/>
        </w:rPr>
        <w:t xml:space="preserve"> </w:t>
      </w:r>
      <w:bookmarkStart w:id="0" w:name="_GoBack"/>
      <w:bookmarkEnd w:id="0"/>
      <w:r w:rsidR="00A360C1" w:rsidRPr="00A360C1">
        <w:rPr>
          <w:rFonts w:asciiTheme="majorHAnsi" w:hAnsiTheme="majorHAnsi"/>
          <w:sz w:val="20"/>
          <w:szCs w:val="20"/>
        </w:rPr>
        <w:t>schulische Lernen</w:t>
      </w:r>
      <w:r w:rsidR="00A360C1">
        <w:rPr>
          <w:rFonts w:asciiTheme="majorHAnsi" w:hAnsiTheme="majorHAnsi"/>
          <w:sz w:val="20"/>
          <w:szCs w:val="20"/>
        </w:rPr>
        <w:t xml:space="preserve">“ teil. Die drei Oberhausener Gymnasiasten gewannen damit den zweiten Preis. Ihr Projekt dreht sich um die Handy-Nutzung in den Schulpausen. </w:t>
      </w:r>
      <w:r w:rsidRPr="002F324B">
        <w:rPr>
          <w:rFonts w:asciiTheme="majorHAnsi" w:hAnsiTheme="majorHAnsi"/>
          <w:sz w:val="20"/>
          <w:szCs w:val="20"/>
        </w:rPr>
        <w:t>Basierend auf Lerntheorien und Erkenntnissen der mo</w:t>
      </w:r>
      <w:r w:rsidR="00A360C1">
        <w:rPr>
          <w:rFonts w:asciiTheme="majorHAnsi" w:hAnsiTheme="majorHAnsi"/>
          <w:sz w:val="20"/>
          <w:szCs w:val="20"/>
        </w:rPr>
        <w:t xml:space="preserve">dernen Hirnforschung maßen sie </w:t>
      </w:r>
      <w:r w:rsidRPr="002F324B">
        <w:rPr>
          <w:rFonts w:asciiTheme="majorHAnsi" w:hAnsiTheme="majorHAnsi"/>
          <w:sz w:val="20"/>
          <w:szCs w:val="20"/>
        </w:rPr>
        <w:t xml:space="preserve">experimentell in </w:t>
      </w:r>
      <w:r w:rsidR="00A360C1">
        <w:rPr>
          <w:rFonts w:asciiTheme="majorHAnsi" w:hAnsiTheme="majorHAnsi"/>
          <w:sz w:val="20"/>
          <w:szCs w:val="20"/>
        </w:rPr>
        <w:t>den Klassen 5 bis 9</w:t>
      </w:r>
      <w:r w:rsidRPr="002F324B">
        <w:rPr>
          <w:rFonts w:asciiTheme="majorHAnsi" w:hAnsiTheme="majorHAnsi"/>
          <w:sz w:val="20"/>
          <w:szCs w:val="20"/>
        </w:rPr>
        <w:t>, ob dies Auswirkungen auf das Behalten und Verarbeiten der zuvor im Unt</w:t>
      </w:r>
      <w:r w:rsidR="00A360C1">
        <w:rPr>
          <w:rFonts w:asciiTheme="majorHAnsi" w:hAnsiTheme="majorHAnsi"/>
          <w:sz w:val="20"/>
          <w:szCs w:val="20"/>
        </w:rPr>
        <w:t>erricht gelernten Inhalte, beispielsweise</w:t>
      </w:r>
      <w:r w:rsidRPr="002F324B">
        <w:rPr>
          <w:rFonts w:asciiTheme="majorHAnsi" w:hAnsiTheme="majorHAnsi"/>
          <w:sz w:val="20"/>
          <w:szCs w:val="20"/>
        </w:rPr>
        <w:t xml:space="preserve"> mathematische Formeln</w:t>
      </w:r>
      <w:r w:rsidR="00A360C1">
        <w:rPr>
          <w:rFonts w:asciiTheme="majorHAnsi" w:hAnsiTheme="majorHAnsi"/>
          <w:sz w:val="20"/>
          <w:szCs w:val="20"/>
        </w:rPr>
        <w:t xml:space="preserve"> und englische Vokabeln,</w:t>
      </w:r>
      <w:r w:rsidRPr="002F324B">
        <w:rPr>
          <w:rFonts w:asciiTheme="majorHAnsi" w:hAnsiTheme="majorHAnsi"/>
          <w:sz w:val="20"/>
          <w:szCs w:val="20"/>
        </w:rPr>
        <w:t xml:space="preserve"> hat. Außerdem </w:t>
      </w:r>
      <w:r w:rsidR="00A360C1">
        <w:rPr>
          <w:rFonts w:asciiTheme="majorHAnsi" w:hAnsiTheme="majorHAnsi"/>
          <w:sz w:val="20"/>
          <w:szCs w:val="20"/>
        </w:rPr>
        <w:t xml:space="preserve">wurde erfasst, </w:t>
      </w:r>
      <w:r w:rsidRPr="002F324B">
        <w:rPr>
          <w:rFonts w:asciiTheme="majorHAnsi" w:hAnsiTheme="majorHAnsi"/>
          <w:sz w:val="20"/>
          <w:szCs w:val="20"/>
        </w:rPr>
        <w:t xml:space="preserve">ob es eine Veränderung der </w:t>
      </w:r>
      <w:r w:rsidR="00A360C1">
        <w:rPr>
          <w:rFonts w:asciiTheme="majorHAnsi" w:hAnsiTheme="majorHAnsi"/>
          <w:sz w:val="20"/>
          <w:szCs w:val="20"/>
        </w:rPr>
        <w:t>(</w:t>
      </w:r>
      <w:r w:rsidRPr="002F324B">
        <w:rPr>
          <w:rFonts w:asciiTheme="majorHAnsi" w:hAnsiTheme="majorHAnsi"/>
          <w:sz w:val="20"/>
          <w:szCs w:val="20"/>
        </w:rPr>
        <w:t>möglichen</w:t>
      </w:r>
      <w:r w:rsidR="00A360C1">
        <w:rPr>
          <w:rFonts w:asciiTheme="majorHAnsi" w:hAnsiTheme="majorHAnsi"/>
          <w:sz w:val="20"/>
          <w:szCs w:val="20"/>
        </w:rPr>
        <w:t>)</w:t>
      </w:r>
      <w:r w:rsidRPr="002F324B">
        <w:rPr>
          <w:rFonts w:asciiTheme="majorHAnsi" w:hAnsiTheme="majorHAnsi"/>
          <w:sz w:val="20"/>
          <w:szCs w:val="20"/>
        </w:rPr>
        <w:t xml:space="preserve"> Ablenkung im Vergleich der Jahrgangsstufen, also mit zunehmendem Alter, gibt.</w:t>
      </w:r>
      <w:r w:rsidR="00A360C1">
        <w:rPr>
          <w:rFonts w:asciiTheme="majorHAnsi" w:hAnsiTheme="majorHAnsi"/>
          <w:sz w:val="20"/>
          <w:szCs w:val="20"/>
        </w:rPr>
        <w:t xml:space="preserve"> In einem zweiten Schritt entwickelten die Gymnasiasten</w:t>
      </w:r>
      <w:r w:rsidRPr="002F324B">
        <w:rPr>
          <w:rFonts w:asciiTheme="majorHAnsi" w:hAnsiTheme="majorHAnsi"/>
          <w:sz w:val="20"/>
          <w:szCs w:val="20"/>
        </w:rPr>
        <w:t xml:space="preserve"> eine Handy-App, die das schulische Lernen im Nachhinein, genauer das </w:t>
      </w:r>
      <w:r w:rsidR="00A360C1">
        <w:rPr>
          <w:rFonts w:asciiTheme="majorHAnsi" w:hAnsiTheme="majorHAnsi"/>
          <w:sz w:val="20"/>
          <w:szCs w:val="20"/>
        </w:rPr>
        <w:t>Behalten, verbessern soll</w:t>
      </w:r>
      <w:r w:rsidRPr="002F324B">
        <w:rPr>
          <w:rFonts w:asciiTheme="majorHAnsi" w:hAnsiTheme="majorHAnsi"/>
          <w:sz w:val="20"/>
          <w:szCs w:val="20"/>
        </w:rPr>
        <w:t>.</w:t>
      </w:r>
    </w:p>
    <w:p w:rsidR="00DE1895" w:rsidRDefault="00DE1895" w:rsidP="00F27116">
      <w:pPr>
        <w:pStyle w:val="StandardWeb"/>
        <w:spacing w:line="360" w:lineRule="auto"/>
        <w:ind w:left="-284"/>
        <w:jc w:val="both"/>
        <w:rPr>
          <w:rFonts w:asciiTheme="minorHAnsi" w:hAnsiTheme="minorHAnsi"/>
          <w:sz w:val="20"/>
          <w:szCs w:val="20"/>
        </w:rPr>
      </w:pPr>
    </w:p>
    <w:p w:rsidR="007D41F2" w:rsidRPr="00EF1208" w:rsidRDefault="00EF1208" w:rsidP="00EF1208">
      <w:pPr>
        <w:pStyle w:val="StandardWeb"/>
        <w:spacing w:line="360" w:lineRule="auto"/>
        <w:ind w:left="-284"/>
        <w:jc w:val="both"/>
        <w:rPr>
          <w:rFonts w:asciiTheme="minorHAnsi" w:hAnsiTheme="minorHAnsi"/>
          <w:sz w:val="20"/>
          <w:szCs w:val="20"/>
        </w:rPr>
      </w:pPr>
      <w:r>
        <w:rPr>
          <w:rFonts w:asciiTheme="minorHAnsi" w:hAnsiTheme="minorHAnsi"/>
          <w:b/>
          <w:sz w:val="20"/>
          <w:szCs w:val="20"/>
        </w:rPr>
        <w:t>Schüler aus dem ganzen Ruhrgebiet</w:t>
      </w:r>
    </w:p>
    <w:p w:rsidR="007D41F2" w:rsidRDefault="007D41F2" w:rsidP="007D41F2">
      <w:pPr>
        <w:spacing w:line="360" w:lineRule="auto"/>
        <w:ind w:left="-284" w:right="51"/>
        <w:jc w:val="both"/>
        <w:rPr>
          <w:szCs w:val="20"/>
        </w:rPr>
      </w:pPr>
      <w:r>
        <w:rPr>
          <w:szCs w:val="20"/>
        </w:rPr>
        <w:t>B</w:t>
      </w:r>
      <w:r w:rsidRPr="007D41F2">
        <w:rPr>
          <w:szCs w:val="20"/>
        </w:rPr>
        <w:t>eim 34. Regionalwettbewerb von „Jugend forscht“</w:t>
      </w:r>
      <w:r>
        <w:rPr>
          <w:szCs w:val="20"/>
        </w:rPr>
        <w:t xml:space="preserve"> nahmen in diesem Jahr 92 junge Tüftler teil und stellten ihre </w:t>
      </w:r>
      <w:r w:rsidRPr="007D41F2">
        <w:rPr>
          <w:szCs w:val="20"/>
        </w:rPr>
        <w:t xml:space="preserve">außergewöhnlichen Ideen </w:t>
      </w:r>
      <w:r>
        <w:rPr>
          <w:szCs w:val="20"/>
        </w:rPr>
        <w:t>einer Fachjury vor</w:t>
      </w:r>
      <w:r w:rsidRPr="007D41F2">
        <w:rPr>
          <w:szCs w:val="20"/>
        </w:rPr>
        <w:t>. Unter dem Motto „Neues ko</w:t>
      </w:r>
      <w:r>
        <w:rPr>
          <w:szCs w:val="20"/>
        </w:rPr>
        <w:t>mmt von Neugier“ präsentierten die Nachwuchswissenschaftler bei dem von</w:t>
      </w:r>
      <w:r w:rsidRPr="007D41F2">
        <w:rPr>
          <w:szCs w:val="20"/>
        </w:rPr>
        <w:t xml:space="preserve"> </w:t>
      </w:r>
      <w:proofErr w:type="spellStart"/>
      <w:r w:rsidRPr="007D41F2">
        <w:rPr>
          <w:szCs w:val="20"/>
        </w:rPr>
        <w:t>thyssenkrupp</w:t>
      </w:r>
      <w:proofErr w:type="spellEnd"/>
      <w:r w:rsidRPr="007D41F2">
        <w:rPr>
          <w:szCs w:val="20"/>
        </w:rPr>
        <w:t xml:space="preserve"> Steel Europe AG im Technikzentrum Duisburg ausgerichteten Wettbewerb 48 Projekte und beweisen dabei erneut große Wissbegierde und einen ausgeprägten Forschungsdrang. Die Nachwuchswissenschaftler kommen in diesem Jahr von Schulen aus Dinslaken, Wesel, Siegen, Bochum, Dortmund, Duisburg, Essen, Mülheim, Oberhausen und Vreden. Die Projekte verteilten sich auf die Kategorien Arbeitswelt, Biologie, Chemie, Geo- und Raumwissenschaften, Mathematik/Informatik, Physik und Technik. Die jeweils Erstplatzierten in den einzelnen Kategorien qualifizieren sich für die nächste Runde, den Landeswettbewerb.</w:t>
      </w:r>
    </w:p>
    <w:p w:rsidR="007D41F2" w:rsidRPr="00E04E80" w:rsidRDefault="007D41F2" w:rsidP="00F27116">
      <w:pPr>
        <w:spacing w:line="360" w:lineRule="auto"/>
        <w:ind w:left="-284" w:right="51"/>
        <w:jc w:val="both"/>
        <w:rPr>
          <w:szCs w:val="20"/>
        </w:rPr>
      </w:pPr>
    </w:p>
    <w:p w:rsidR="00F27116" w:rsidRPr="00E04E80" w:rsidRDefault="00F27116" w:rsidP="00F27116">
      <w:pPr>
        <w:spacing w:line="360" w:lineRule="auto"/>
        <w:ind w:right="50"/>
        <w:jc w:val="both"/>
        <w:rPr>
          <w:szCs w:val="20"/>
        </w:rPr>
      </w:pPr>
    </w:p>
    <w:p w:rsidR="00F27116" w:rsidRPr="00E04E80" w:rsidRDefault="00F27116" w:rsidP="00F27116">
      <w:pPr>
        <w:pBdr>
          <w:top w:val="single" w:sz="4" w:space="1" w:color="auto"/>
          <w:left w:val="single" w:sz="4" w:space="4" w:color="auto"/>
          <w:bottom w:val="single" w:sz="4" w:space="1" w:color="auto"/>
          <w:right w:val="single" w:sz="4" w:space="4" w:color="auto"/>
        </w:pBdr>
        <w:spacing w:line="360" w:lineRule="auto"/>
        <w:ind w:left="-284" w:right="51"/>
        <w:jc w:val="both"/>
        <w:rPr>
          <w:b/>
          <w:szCs w:val="20"/>
        </w:rPr>
      </w:pPr>
      <w:r w:rsidRPr="00E04E80">
        <w:rPr>
          <w:b/>
          <w:szCs w:val="20"/>
        </w:rPr>
        <w:lastRenderedPageBreak/>
        <w:t xml:space="preserve">Wettbewerbe auf regionaler, Landes- und Bundesebene </w:t>
      </w:r>
    </w:p>
    <w:p w:rsidR="00F27116" w:rsidRPr="00E04E80" w:rsidRDefault="00F27116" w:rsidP="00F27116">
      <w:pPr>
        <w:pStyle w:val="StandardWeb"/>
        <w:pBdr>
          <w:top w:val="single" w:sz="4" w:space="1" w:color="auto"/>
          <w:left w:val="single" w:sz="4" w:space="4" w:color="auto"/>
          <w:bottom w:val="single" w:sz="4" w:space="1" w:color="auto"/>
          <w:right w:val="single" w:sz="4" w:space="4" w:color="auto"/>
        </w:pBdr>
        <w:spacing w:line="360" w:lineRule="auto"/>
        <w:ind w:left="-284" w:right="51"/>
        <w:jc w:val="both"/>
        <w:rPr>
          <w:rFonts w:asciiTheme="minorHAnsi" w:hAnsiTheme="minorHAnsi"/>
          <w:sz w:val="20"/>
          <w:szCs w:val="20"/>
        </w:rPr>
      </w:pPr>
      <w:r w:rsidRPr="00E04E80">
        <w:rPr>
          <w:rFonts w:asciiTheme="minorHAnsi" w:hAnsiTheme="minorHAnsi"/>
          <w:sz w:val="20"/>
          <w:szCs w:val="20"/>
        </w:rPr>
        <w:t xml:space="preserve">Seit 1966 haben mehr als 235.000 junge Forscherinnen und Forscher teilgenommen, getüftelt und experimentiert. Seit Ende Januar laufen die Regionalwettbewerbe. Eine Jury aus Industrie, Schule, Hochschule wählt die besten Arbeiten aus und kürt die Sieger, die danach an den Wettbewerben auf Landesebene teilnehmen: Der Landeswettbewerb NRW findet für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vom 14. bis 16. März 2016 in Leverkusen statt, für </w:t>
      </w:r>
      <w:r>
        <w:rPr>
          <w:rFonts w:asciiTheme="minorHAnsi" w:hAnsiTheme="minorHAnsi"/>
          <w:sz w:val="20"/>
          <w:szCs w:val="20"/>
        </w:rPr>
        <w:t>„</w:t>
      </w:r>
      <w:r w:rsidRPr="00E04E80">
        <w:rPr>
          <w:rFonts w:asciiTheme="minorHAnsi" w:hAnsiTheme="minorHAnsi"/>
          <w:sz w:val="20"/>
          <w:szCs w:val="20"/>
        </w:rPr>
        <w:t>Schüler experimentieren</w:t>
      </w:r>
      <w:r>
        <w:rPr>
          <w:rFonts w:asciiTheme="minorHAnsi" w:hAnsiTheme="minorHAnsi"/>
          <w:sz w:val="20"/>
          <w:szCs w:val="20"/>
        </w:rPr>
        <w:t>“</w:t>
      </w:r>
      <w:r w:rsidRPr="00E04E80">
        <w:rPr>
          <w:rFonts w:asciiTheme="minorHAnsi" w:hAnsiTheme="minorHAnsi"/>
          <w:sz w:val="20"/>
          <w:szCs w:val="20"/>
        </w:rPr>
        <w:t xml:space="preserve"> am 8. und 9. April 2016 in Essen. Den Abschluss des </w:t>
      </w:r>
      <w:r>
        <w:rPr>
          <w:rFonts w:asciiTheme="minorHAnsi" w:hAnsiTheme="minorHAnsi"/>
          <w:sz w:val="20"/>
          <w:szCs w:val="20"/>
        </w:rPr>
        <w:t xml:space="preserve">50. </w:t>
      </w:r>
      <w:r w:rsidRPr="00E04E80">
        <w:rPr>
          <w:rFonts w:asciiTheme="minorHAnsi" w:hAnsiTheme="minorHAnsi"/>
          <w:sz w:val="20"/>
          <w:szCs w:val="20"/>
        </w:rPr>
        <w:t xml:space="preserve">Jubiläumsjahres von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bildet der Bundeswettbewerb vom 26. bis 29. Mai 2016 in </w:t>
      </w:r>
      <w:r>
        <w:rPr>
          <w:rFonts w:asciiTheme="minorHAnsi" w:hAnsiTheme="minorHAnsi"/>
          <w:sz w:val="20"/>
          <w:szCs w:val="20"/>
        </w:rPr>
        <w:t>Paderborn</w:t>
      </w:r>
      <w:r w:rsidRPr="00E04E80">
        <w:rPr>
          <w:rFonts w:asciiTheme="minorHAnsi" w:hAnsiTheme="minorHAnsi"/>
          <w:sz w:val="20"/>
          <w:szCs w:val="20"/>
        </w:rPr>
        <w:t>.</w:t>
      </w:r>
    </w:p>
    <w:p w:rsidR="00F27116" w:rsidRDefault="00F27116" w:rsidP="00F27116">
      <w:pPr>
        <w:spacing w:line="360" w:lineRule="auto"/>
        <w:jc w:val="both"/>
      </w:pPr>
    </w:p>
    <w:p w:rsidR="0059214D" w:rsidRDefault="0059214D" w:rsidP="00E04E80">
      <w:pPr>
        <w:spacing w:line="360" w:lineRule="auto"/>
        <w:jc w:val="both"/>
      </w:pPr>
    </w:p>
    <w:p w:rsidR="00C41792" w:rsidRDefault="00C41792" w:rsidP="00E04E80">
      <w:pPr>
        <w:jc w:val="both"/>
      </w:pPr>
      <w:r>
        <w:t>Ansprechpartner:</w:t>
      </w:r>
    </w:p>
    <w:p w:rsidR="00C41792" w:rsidRDefault="00C41792" w:rsidP="00E04E80">
      <w:pPr>
        <w:jc w:val="both"/>
      </w:pPr>
    </w:p>
    <w:p w:rsidR="00C41792" w:rsidRDefault="00C41792" w:rsidP="00E04E80">
      <w:pPr>
        <w:jc w:val="both"/>
      </w:pPr>
      <w:proofErr w:type="spellStart"/>
      <w:r>
        <w:t>thyssenkrupp</w:t>
      </w:r>
      <w:proofErr w:type="spellEnd"/>
      <w:r>
        <w:t xml:space="preserve"> Steel Europe AG</w:t>
      </w:r>
    </w:p>
    <w:p w:rsidR="00C41792" w:rsidRDefault="00C41792" w:rsidP="00E04E80">
      <w:pPr>
        <w:jc w:val="both"/>
      </w:pPr>
      <w:r>
        <w:t>Erik Walner</w:t>
      </w:r>
    </w:p>
    <w:p w:rsidR="00C41792" w:rsidRDefault="00C41792" w:rsidP="00E04E80">
      <w:pPr>
        <w:jc w:val="both"/>
      </w:pPr>
      <w:r>
        <w:t>Leiter Media Relations</w:t>
      </w:r>
    </w:p>
    <w:p w:rsidR="00C41792" w:rsidRDefault="00C41792" w:rsidP="00E04E80">
      <w:pPr>
        <w:jc w:val="both"/>
      </w:pPr>
      <w:r>
        <w:t>T: +49 203 52</w:t>
      </w:r>
      <w:r>
        <w:rPr>
          <w:rFonts w:ascii="Arial" w:hAnsi="Arial" w:cs="Arial"/>
        </w:rPr>
        <w:t> </w:t>
      </w:r>
      <w:r>
        <w:t>-</w:t>
      </w:r>
      <w:r>
        <w:rPr>
          <w:rFonts w:ascii="Arial" w:hAnsi="Arial" w:cs="Arial"/>
        </w:rPr>
        <w:t> </w:t>
      </w:r>
      <w:r>
        <w:t>45130</w:t>
      </w:r>
    </w:p>
    <w:p w:rsidR="00C41792" w:rsidRDefault="00C41792" w:rsidP="00E04E80">
      <w:pPr>
        <w:jc w:val="both"/>
      </w:pPr>
      <w:r>
        <w:t>erik.walner@thyssenkrupp.com</w:t>
      </w:r>
    </w:p>
    <w:p w:rsidR="00C41792" w:rsidRPr="00C41792" w:rsidRDefault="00C41792" w:rsidP="00E04E80">
      <w:pPr>
        <w:jc w:val="both"/>
        <w:rPr>
          <w:lang w:val="en-GB"/>
        </w:rPr>
      </w:pPr>
      <w:r w:rsidRPr="00C41792">
        <w:rPr>
          <w:lang w:val="en-GB"/>
        </w:rPr>
        <w:t xml:space="preserve">www.thyssenkrupp-steel.com </w:t>
      </w:r>
    </w:p>
    <w:p w:rsidR="00C41792" w:rsidRPr="00C41792" w:rsidRDefault="00C41792" w:rsidP="00E04E80">
      <w:pPr>
        <w:jc w:val="both"/>
        <w:rPr>
          <w:lang w:val="en-GB"/>
        </w:rPr>
      </w:pPr>
    </w:p>
    <w:p w:rsidR="00C41792" w:rsidRDefault="00C41792" w:rsidP="00E04E80">
      <w:pPr>
        <w:jc w:val="both"/>
        <w:rPr>
          <w:lang w:val="en-US"/>
        </w:rPr>
      </w:pPr>
      <w:r>
        <w:rPr>
          <w:lang w:val="en-US"/>
        </w:rPr>
        <w:t>Company blog:</w:t>
      </w:r>
      <w:r w:rsidR="006F52FA">
        <w:rPr>
          <w:lang w:val="en-US"/>
        </w:rPr>
        <w:t xml:space="preserve"> https://engineered.thyssenkrupp.com</w:t>
      </w:r>
    </w:p>
    <w:p w:rsidR="00C41792" w:rsidRPr="003A5BB4" w:rsidRDefault="00C41792" w:rsidP="00E04E80">
      <w:pPr>
        <w:pStyle w:val="KeinLeerraum"/>
        <w:spacing w:line="360" w:lineRule="auto"/>
        <w:jc w:val="both"/>
        <w:rPr>
          <w:color w:val="000000" w:themeColor="text1"/>
          <w:sz w:val="20"/>
          <w:szCs w:val="20"/>
          <w:lang w:val="en-US"/>
        </w:rPr>
      </w:pPr>
    </w:p>
    <w:p w:rsidR="00AC423D" w:rsidRPr="00C41792" w:rsidRDefault="00AC423D" w:rsidP="00E04E80">
      <w:pPr>
        <w:pStyle w:val="KeinLeerraum"/>
        <w:spacing w:line="360" w:lineRule="auto"/>
        <w:jc w:val="both"/>
        <w:rPr>
          <w:color w:val="000000" w:themeColor="text1"/>
          <w:sz w:val="20"/>
          <w:szCs w:val="20"/>
          <w:lang w:val="en-GB"/>
        </w:rPr>
      </w:pPr>
    </w:p>
    <w:sectPr w:rsidR="00AC423D" w:rsidRPr="00C41792" w:rsidSect="008D3DFA">
      <w:headerReference w:type="even" r:id="rId9"/>
      <w:headerReference w:type="default" r:id="rId10"/>
      <w:footerReference w:type="even" r:id="rId11"/>
      <w:footerReference w:type="default" r:id="rId12"/>
      <w:headerReference w:type="first" r:id="rId13"/>
      <w:footerReference w:type="first" r:id="rId14"/>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56" w:rsidRDefault="005D1956" w:rsidP="005B5ABA">
      <w:pPr>
        <w:spacing w:line="240" w:lineRule="auto"/>
      </w:pPr>
      <w:r>
        <w:separator/>
      </w:r>
    </w:p>
  </w:endnote>
  <w:endnote w:type="continuationSeparator" w:id="0">
    <w:p w:rsidR="005D1956" w:rsidRDefault="005D195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56" w:rsidRDefault="005D1956" w:rsidP="005B5ABA">
      <w:pPr>
        <w:spacing w:line="240" w:lineRule="auto"/>
      </w:pPr>
      <w:r>
        <w:separator/>
      </w:r>
    </w:p>
  </w:footnote>
  <w:footnote w:type="continuationSeparator" w:id="0">
    <w:p w:rsidR="005D1956" w:rsidRDefault="005D1956"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052356">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052356">
                            <w:rPr>
                              <w:noProof/>
                            </w:rPr>
                            <w:t>2</w:t>
                          </w:r>
                          <w:r>
                            <w:fldChar w:fldCharType="end"/>
                          </w:r>
                          <w:r>
                            <w:t>/</w:t>
                          </w:r>
                          <w:r w:rsidR="005D1956">
                            <w:fldChar w:fldCharType="begin"/>
                          </w:r>
                          <w:r w:rsidR="005D1956">
                            <w:instrText xml:space="preserve"> NUMPAGES   \* MERGEFORMAT </w:instrText>
                          </w:r>
                          <w:r w:rsidR="005D1956">
                            <w:fldChar w:fldCharType="separate"/>
                          </w:r>
                          <w:r w:rsidR="00052356">
                            <w:rPr>
                              <w:noProof/>
                            </w:rPr>
                            <w:t>2</w:t>
                          </w:r>
                          <w:r w:rsidR="005D1956">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052356">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052356">
                      <w:rPr>
                        <w:noProof/>
                      </w:rPr>
                      <w:t>2</w:t>
                    </w:r>
                    <w:r>
                      <w:fldChar w:fldCharType="end"/>
                    </w:r>
                    <w:r>
                      <w:t>/</w:t>
                    </w:r>
                    <w:r w:rsidR="005D1956">
                      <w:fldChar w:fldCharType="begin"/>
                    </w:r>
                    <w:r w:rsidR="005D1956">
                      <w:instrText xml:space="preserve"> NUMPAGES   \* MERGEFORMAT </w:instrText>
                    </w:r>
                    <w:r w:rsidR="005D1956">
                      <w:fldChar w:fldCharType="separate"/>
                    </w:r>
                    <w:r w:rsidR="00052356">
                      <w:rPr>
                        <w:noProof/>
                      </w:rPr>
                      <w:t>2</w:t>
                    </w:r>
                    <w:r w:rsidR="005D1956">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36156"/>
    <w:rsid w:val="00040FF0"/>
    <w:rsid w:val="000416B2"/>
    <w:rsid w:val="00041D56"/>
    <w:rsid w:val="00046AE5"/>
    <w:rsid w:val="00047BF9"/>
    <w:rsid w:val="00050F0E"/>
    <w:rsid w:val="00052356"/>
    <w:rsid w:val="00056719"/>
    <w:rsid w:val="00056B18"/>
    <w:rsid w:val="0006281E"/>
    <w:rsid w:val="00065D3B"/>
    <w:rsid w:val="000677D4"/>
    <w:rsid w:val="00067B08"/>
    <w:rsid w:val="00085CC6"/>
    <w:rsid w:val="000A2463"/>
    <w:rsid w:val="000A40CF"/>
    <w:rsid w:val="000B6EBA"/>
    <w:rsid w:val="000D4D6C"/>
    <w:rsid w:val="000E478B"/>
    <w:rsid w:val="000F62A0"/>
    <w:rsid w:val="0010285E"/>
    <w:rsid w:val="00102C50"/>
    <w:rsid w:val="001074A8"/>
    <w:rsid w:val="0011188C"/>
    <w:rsid w:val="00113AB8"/>
    <w:rsid w:val="00121E82"/>
    <w:rsid w:val="00127BB0"/>
    <w:rsid w:val="001306E1"/>
    <w:rsid w:val="001364F9"/>
    <w:rsid w:val="00142480"/>
    <w:rsid w:val="001451D3"/>
    <w:rsid w:val="00151240"/>
    <w:rsid w:val="001861FA"/>
    <w:rsid w:val="001974BE"/>
    <w:rsid w:val="001A0348"/>
    <w:rsid w:val="001A259A"/>
    <w:rsid w:val="001A6CD7"/>
    <w:rsid w:val="001B06AC"/>
    <w:rsid w:val="001B118B"/>
    <w:rsid w:val="001B5D61"/>
    <w:rsid w:val="001C001F"/>
    <w:rsid w:val="001C031C"/>
    <w:rsid w:val="001D6399"/>
    <w:rsid w:val="001D67B9"/>
    <w:rsid w:val="001E7E0A"/>
    <w:rsid w:val="0022554F"/>
    <w:rsid w:val="00243C72"/>
    <w:rsid w:val="0024653B"/>
    <w:rsid w:val="00257969"/>
    <w:rsid w:val="00260EA5"/>
    <w:rsid w:val="00265BD0"/>
    <w:rsid w:val="0028654D"/>
    <w:rsid w:val="002A2DB6"/>
    <w:rsid w:val="002B1713"/>
    <w:rsid w:val="002C4AF5"/>
    <w:rsid w:val="002C5C67"/>
    <w:rsid w:val="002C62A1"/>
    <w:rsid w:val="002D1B27"/>
    <w:rsid w:val="002E2CC9"/>
    <w:rsid w:val="002F324B"/>
    <w:rsid w:val="00304A38"/>
    <w:rsid w:val="0030756A"/>
    <w:rsid w:val="00311793"/>
    <w:rsid w:val="00321A52"/>
    <w:rsid w:val="00323E6F"/>
    <w:rsid w:val="003312D4"/>
    <w:rsid w:val="003412BB"/>
    <w:rsid w:val="003440A4"/>
    <w:rsid w:val="00347759"/>
    <w:rsid w:val="003611C0"/>
    <w:rsid w:val="0037053B"/>
    <w:rsid w:val="00372E6F"/>
    <w:rsid w:val="00374CE1"/>
    <w:rsid w:val="00380B0D"/>
    <w:rsid w:val="003857D6"/>
    <w:rsid w:val="00386EDA"/>
    <w:rsid w:val="003931A6"/>
    <w:rsid w:val="00394191"/>
    <w:rsid w:val="0039754F"/>
    <w:rsid w:val="003A2163"/>
    <w:rsid w:val="003A5BB4"/>
    <w:rsid w:val="003B1E7E"/>
    <w:rsid w:val="003C3F58"/>
    <w:rsid w:val="003F0675"/>
    <w:rsid w:val="003F31CB"/>
    <w:rsid w:val="003F68AF"/>
    <w:rsid w:val="00400E0B"/>
    <w:rsid w:val="00402E5D"/>
    <w:rsid w:val="00403F2F"/>
    <w:rsid w:val="00424DC1"/>
    <w:rsid w:val="00427AB7"/>
    <w:rsid w:val="00442017"/>
    <w:rsid w:val="004454A2"/>
    <w:rsid w:val="00455129"/>
    <w:rsid w:val="00457F9F"/>
    <w:rsid w:val="00463FA6"/>
    <w:rsid w:val="00466E32"/>
    <w:rsid w:val="00467F61"/>
    <w:rsid w:val="00477103"/>
    <w:rsid w:val="00485FCD"/>
    <w:rsid w:val="00490007"/>
    <w:rsid w:val="004A6E86"/>
    <w:rsid w:val="004C1133"/>
    <w:rsid w:val="004C43B9"/>
    <w:rsid w:val="004C7115"/>
    <w:rsid w:val="004D1918"/>
    <w:rsid w:val="004D4520"/>
    <w:rsid w:val="004E1549"/>
    <w:rsid w:val="004E3BE6"/>
    <w:rsid w:val="004F3F4D"/>
    <w:rsid w:val="004F603C"/>
    <w:rsid w:val="005028EC"/>
    <w:rsid w:val="00502CE9"/>
    <w:rsid w:val="0050798B"/>
    <w:rsid w:val="00515661"/>
    <w:rsid w:val="005159E6"/>
    <w:rsid w:val="0052707C"/>
    <w:rsid w:val="005356B9"/>
    <w:rsid w:val="00544BC4"/>
    <w:rsid w:val="005500C3"/>
    <w:rsid w:val="00556640"/>
    <w:rsid w:val="005623E6"/>
    <w:rsid w:val="00563A7F"/>
    <w:rsid w:val="00564939"/>
    <w:rsid w:val="0056795B"/>
    <w:rsid w:val="00572FD2"/>
    <w:rsid w:val="00573DC5"/>
    <w:rsid w:val="00584019"/>
    <w:rsid w:val="00584295"/>
    <w:rsid w:val="005851CA"/>
    <w:rsid w:val="00585C45"/>
    <w:rsid w:val="0059214D"/>
    <w:rsid w:val="00593146"/>
    <w:rsid w:val="0059570E"/>
    <w:rsid w:val="005A1A95"/>
    <w:rsid w:val="005A1EF6"/>
    <w:rsid w:val="005B08DA"/>
    <w:rsid w:val="005B5ABA"/>
    <w:rsid w:val="005C591E"/>
    <w:rsid w:val="005D0397"/>
    <w:rsid w:val="005D091D"/>
    <w:rsid w:val="005D1956"/>
    <w:rsid w:val="005E2410"/>
    <w:rsid w:val="005E5C7D"/>
    <w:rsid w:val="005E7FCB"/>
    <w:rsid w:val="005F7605"/>
    <w:rsid w:val="006064A1"/>
    <w:rsid w:val="00606EE4"/>
    <w:rsid w:val="00614B87"/>
    <w:rsid w:val="0062487A"/>
    <w:rsid w:val="00630B07"/>
    <w:rsid w:val="006366E0"/>
    <w:rsid w:val="00653359"/>
    <w:rsid w:val="00665716"/>
    <w:rsid w:val="006870AC"/>
    <w:rsid w:val="00690122"/>
    <w:rsid w:val="006977CF"/>
    <w:rsid w:val="006B7A0A"/>
    <w:rsid w:val="006C4DE2"/>
    <w:rsid w:val="006D2BC1"/>
    <w:rsid w:val="006D6AF5"/>
    <w:rsid w:val="006D726D"/>
    <w:rsid w:val="006E5B34"/>
    <w:rsid w:val="006E637B"/>
    <w:rsid w:val="006F4680"/>
    <w:rsid w:val="006F52FA"/>
    <w:rsid w:val="007065C5"/>
    <w:rsid w:val="0070793C"/>
    <w:rsid w:val="00717F0E"/>
    <w:rsid w:val="007226A9"/>
    <w:rsid w:val="00737BA4"/>
    <w:rsid w:val="00741356"/>
    <w:rsid w:val="00743CA5"/>
    <w:rsid w:val="00746D55"/>
    <w:rsid w:val="00755DC2"/>
    <w:rsid w:val="007632CF"/>
    <w:rsid w:val="00766EE3"/>
    <w:rsid w:val="00777040"/>
    <w:rsid w:val="00785030"/>
    <w:rsid w:val="00786273"/>
    <w:rsid w:val="007A598E"/>
    <w:rsid w:val="007B21C7"/>
    <w:rsid w:val="007B5B67"/>
    <w:rsid w:val="007B5EAE"/>
    <w:rsid w:val="007B7169"/>
    <w:rsid w:val="007C2073"/>
    <w:rsid w:val="007C45CE"/>
    <w:rsid w:val="007C6F64"/>
    <w:rsid w:val="007D2DC3"/>
    <w:rsid w:val="007D3550"/>
    <w:rsid w:val="007D41F2"/>
    <w:rsid w:val="007F0A0E"/>
    <w:rsid w:val="007F2D14"/>
    <w:rsid w:val="00815049"/>
    <w:rsid w:val="00816B43"/>
    <w:rsid w:val="00830849"/>
    <w:rsid w:val="0083279D"/>
    <w:rsid w:val="008348CB"/>
    <w:rsid w:val="00841D01"/>
    <w:rsid w:val="0084534A"/>
    <w:rsid w:val="00853980"/>
    <w:rsid w:val="00855504"/>
    <w:rsid w:val="0085632E"/>
    <w:rsid w:val="00872CA4"/>
    <w:rsid w:val="00874877"/>
    <w:rsid w:val="0087668E"/>
    <w:rsid w:val="008946CB"/>
    <w:rsid w:val="008A552C"/>
    <w:rsid w:val="008A7BF0"/>
    <w:rsid w:val="008B3481"/>
    <w:rsid w:val="008B6309"/>
    <w:rsid w:val="008C4331"/>
    <w:rsid w:val="008D1C62"/>
    <w:rsid w:val="008D3DFA"/>
    <w:rsid w:val="008F0B56"/>
    <w:rsid w:val="008F1C7C"/>
    <w:rsid w:val="008F2FF4"/>
    <w:rsid w:val="008F62DD"/>
    <w:rsid w:val="009110E9"/>
    <w:rsid w:val="00911BB0"/>
    <w:rsid w:val="00920C10"/>
    <w:rsid w:val="00922375"/>
    <w:rsid w:val="0092247E"/>
    <w:rsid w:val="0094291C"/>
    <w:rsid w:val="00957075"/>
    <w:rsid w:val="0097091A"/>
    <w:rsid w:val="00993230"/>
    <w:rsid w:val="00993C40"/>
    <w:rsid w:val="009B57CB"/>
    <w:rsid w:val="009B6480"/>
    <w:rsid w:val="009B72A2"/>
    <w:rsid w:val="009C0EFE"/>
    <w:rsid w:val="009D2B3A"/>
    <w:rsid w:val="009D2BE0"/>
    <w:rsid w:val="009F576B"/>
    <w:rsid w:val="00A037B9"/>
    <w:rsid w:val="00A15687"/>
    <w:rsid w:val="00A16F76"/>
    <w:rsid w:val="00A22DCD"/>
    <w:rsid w:val="00A27288"/>
    <w:rsid w:val="00A360C1"/>
    <w:rsid w:val="00A429FE"/>
    <w:rsid w:val="00A42F15"/>
    <w:rsid w:val="00A51FAE"/>
    <w:rsid w:val="00A54FA1"/>
    <w:rsid w:val="00A67B90"/>
    <w:rsid w:val="00A70C82"/>
    <w:rsid w:val="00A70ED2"/>
    <w:rsid w:val="00AC423D"/>
    <w:rsid w:val="00AC49B6"/>
    <w:rsid w:val="00AD1CF1"/>
    <w:rsid w:val="00AD28B9"/>
    <w:rsid w:val="00AD393D"/>
    <w:rsid w:val="00AE0DFC"/>
    <w:rsid w:val="00AF4318"/>
    <w:rsid w:val="00AF75F1"/>
    <w:rsid w:val="00B01EAB"/>
    <w:rsid w:val="00B03CAB"/>
    <w:rsid w:val="00B04AF2"/>
    <w:rsid w:val="00B147E8"/>
    <w:rsid w:val="00B232F5"/>
    <w:rsid w:val="00B241BA"/>
    <w:rsid w:val="00B3304F"/>
    <w:rsid w:val="00B40E49"/>
    <w:rsid w:val="00B51FC7"/>
    <w:rsid w:val="00B56DC4"/>
    <w:rsid w:val="00B579A7"/>
    <w:rsid w:val="00B61DEE"/>
    <w:rsid w:val="00B77C8B"/>
    <w:rsid w:val="00B846E0"/>
    <w:rsid w:val="00B86646"/>
    <w:rsid w:val="00B87D83"/>
    <w:rsid w:val="00B87EEC"/>
    <w:rsid w:val="00B9508B"/>
    <w:rsid w:val="00B97794"/>
    <w:rsid w:val="00BC231C"/>
    <w:rsid w:val="00BD0D05"/>
    <w:rsid w:val="00BD3EE5"/>
    <w:rsid w:val="00BD5051"/>
    <w:rsid w:val="00C111BF"/>
    <w:rsid w:val="00C146CB"/>
    <w:rsid w:val="00C35FB5"/>
    <w:rsid w:val="00C3733B"/>
    <w:rsid w:val="00C41792"/>
    <w:rsid w:val="00C425F3"/>
    <w:rsid w:val="00C60353"/>
    <w:rsid w:val="00C61CF1"/>
    <w:rsid w:val="00C62F60"/>
    <w:rsid w:val="00C73BC2"/>
    <w:rsid w:val="00C73D52"/>
    <w:rsid w:val="00C90450"/>
    <w:rsid w:val="00C91023"/>
    <w:rsid w:val="00C96A75"/>
    <w:rsid w:val="00CA344E"/>
    <w:rsid w:val="00CA497D"/>
    <w:rsid w:val="00CA4CEB"/>
    <w:rsid w:val="00CB701E"/>
    <w:rsid w:val="00CC7769"/>
    <w:rsid w:val="00CD4852"/>
    <w:rsid w:val="00CE0E65"/>
    <w:rsid w:val="00CE1ACD"/>
    <w:rsid w:val="00CF73CF"/>
    <w:rsid w:val="00D003F8"/>
    <w:rsid w:val="00D14345"/>
    <w:rsid w:val="00D335B3"/>
    <w:rsid w:val="00D339BE"/>
    <w:rsid w:val="00D354B7"/>
    <w:rsid w:val="00D42406"/>
    <w:rsid w:val="00D42B7D"/>
    <w:rsid w:val="00D455DC"/>
    <w:rsid w:val="00D503B9"/>
    <w:rsid w:val="00D50499"/>
    <w:rsid w:val="00D55104"/>
    <w:rsid w:val="00D615EC"/>
    <w:rsid w:val="00D657DD"/>
    <w:rsid w:val="00D66EA9"/>
    <w:rsid w:val="00D66EC0"/>
    <w:rsid w:val="00D7137C"/>
    <w:rsid w:val="00D7774C"/>
    <w:rsid w:val="00D77D8E"/>
    <w:rsid w:val="00D8016B"/>
    <w:rsid w:val="00D80D74"/>
    <w:rsid w:val="00D84E2C"/>
    <w:rsid w:val="00D87860"/>
    <w:rsid w:val="00D90483"/>
    <w:rsid w:val="00D92877"/>
    <w:rsid w:val="00D9726C"/>
    <w:rsid w:val="00DA5A54"/>
    <w:rsid w:val="00DC54D6"/>
    <w:rsid w:val="00DE1895"/>
    <w:rsid w:val="00DE7D95"/>
    <w:rsid w:val="00DF2953"/>
    <w:rsid w:val="00E04E80"/>
    <w:rsid w:val="00E13B92"/>
    <w:rsid w:val="00E16C9B"/>
    <w:rsid w:val="00E27D5E"/>
    <w:rsid w:val="00E3039A"/>
    <w:rsid w:val="00E36509"/>
    <w:rsid w:val="00E40D0E"/>
    <w:rsid w:val="00E504B2"/>
    <w:rsid w:val="00E53E48"/>
    <w:rsid w:val="00E567A7"/>
    <w:rsid w:val="00E64CD9"/>
    <w:rsid w:val="00E67FF9"/>
    <w:rsid w:val="00E72E7F"/>
    <w:rsid w:val="00E756E7"/>
    <w:rsid w:val="00E77D96"/>
    <w:rsid w:val="00E97A69"/>
    <w:rsid w:val="00EB22FE"/>
    <w:rsid w:val="00EB4732"/>
    <w:rsid w:val="00ED4EEF"/>
    <w:rsid w:val="00EE05F3"/>
    <w:rsid w:val="00EF1208"/>
    <w:rsid w:val="00F020CA"/>
    <w:rsid w:val="00F072C4"/>
    <w:rsid w:val="00F1188E"/>
    <w:rsid w:val="00F11918"/>
    <w:rsid w:val="00F11E19"/>
    <w:rsid w:val="00F13F4B"/>
    <w:rsid w:val="00F22FC8"/>
    <w:rsid w:val="00F246D2"/>
    <w:rsid w:val="00F257A0"/>
    <w:rsid w:val="00F27116"/>
    <w:rsid w:val="00F31AA9"/>
    <w:rsid w:val="00F4093A"/>
    <w:rsid w:val="00F445C3"/>
    <w:rsid w:val="00F51811"/>
    <w:rsid w:val="00F5603C"/>
    <w:rsid w:val="00F57C89"/>
    <w:rsid w:val="00F668A3"/>
    <w:rsid w:val="00F67BFF"/>
    <w:rsid w:val="00F934AC"/>
    <w:rsid w:val="00FA584F"/>
    <w:rsid w:val="00FA719A"/>
    <w:rsid w:val="00FA79C7"/>
    <w:rsid w:val="00FB04D6"/>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627931662">
      <w:bodyDiv w:val="1"/>
      <w:marLeft w:val="0"/>
      <w:marRight w:val="0"/>
      <w:marTop w:val="0"/>
      <w:marBottom w:val="0"/>
      <w:divBdr>
        <w:top w:val="none" w:sz="0" w:space="0" w:color="auto"/>
        <w:left w:val="none" w:sz="0" w:space="0" w:color="auto"/>
        <w:bottom w:val="none" w:sz="0" w:space="0" w:color="auto"/>
        <w:right w:val="none" w:sz="0" w:space="0" w:color="auto"/>
      </w:divBdr>
      <w:divsChild>
        <w:div w:id="828904984">
          <w:marLeft w:val="0"/>
          <w:marRight w:val="0"/>
          <w:marTop w:val="0"/>
          <w:marBottom w:val="0"/>
          <w:divBdr>
            <w:top w:val="none" w:sz="0" w:space="0" w:color="auto"/>
            <w:left w:val="none" w:sz="0" w:space="0" w:color="auto"/>
            <w:bottom w:val="none" w:sz="0" w:space="0" w:color="auto"/>
            <w:right w:val="none" w:sz="0" w:space="0" w:color="auto"/>
          </w:divBdr>
        </w:div>
      </w:divsChild>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511144561">
      <w:bodyDiv w:val="1"/>
      <w:marLeft w:val="0"/>
      <w:marRight w:val="0"/>
      <w:marTop w:val="0"/>
      <w:marBottom w:val="0"/>
      <w:divBdr>
        <w:top w:val="none" w:sz="0" w:space="0" w:color="auto"/>
        <w:left w:val="none" w:sz="0" w:space="0" w:color="auto"/>
        <w:bottom w:val="none" w:sz="0" w:space="0" w:color="auto"/>
        <w:right w:val="none" w:sz="0" w:space="0" w:color="auto"/>
      </w:divBdr>
    </w:div>
    <w:div w:id="1620336555">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B200-454D-4A17-B563-F374BE3E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2660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ZZZ TKS KOMMUNIKATION</cp:lastModifiedBy>
  <cp:revision>5</cp:revision>
  <cp:lastPrinted>2016-02-14T11:43:00Z</cp:lastPrinted>
  <dcterms:created xsi:type="dcterms:W3CDTF">2016-02-18T11:19:00Z</dcterms:created>
  <dcterms:modified xsi:type="dcterms:W3CDTF">2016-02-18T13:07:00Z</dcterms:modified>
</cp:coreProperties>
</file>