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CD6D909" w14:textId="77777777" w:rsidTr="008D3DFA">
        <w:trPr>
          <w:trHeight w:val="45"/>
        </w:trPr>
        <w:tc>
          <w:tcPr>
            <w:tcW w:w="7655" w:type="dxa"/>
          </w:tcPr>
          <w:p w14:paraId="572D8A31" w14:textId="77777777"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091B7151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59A9994" w14:textId="77777777" w:rsidTr="001E7E0A">
        <w:trPr>
          <w:trHeight w:val="408"/>
        </w:trPr>
        <w:tc>
          <w:tcPr>
            <w:tcW w:w="7655" w:type="dxa"/>
          </w:tcPr>
          <w:p w14:paraId="59511957" w14:textId="77777777" w:rsidR="001E7E0A" w:rsidRDefault="001E7E0A" w:rsidP="001E7E0A"/>
        </w:tc>
        <w:tc>
          <w:tcPr>
            <w:tcW w:w="1724" w:type="dxa"/>
          </w:tcPr>
          <w:p w14:paraId="17460E2D" w14:textId="77777777" w:rsidR="001E7E0A" w:rsidRDefault="001E7E0A" w:rsidP="001E7E0A">
            <w:pPr>
              <w:pStyle w:val="BusinessArea"/>
            </w:pPr>
          </w:p>
        </w:tc>
      </w:tr>
      <w:tr w:rsidR="001E7E0A" w14:paraId="0D30E34E" w14:textId="77777777" w:rsidTr="001E7E0A">
        <w:trPr>
          <w:trHeight w:val="992"/>
        </w:trPr>
        <w:tc>
          <w:tcPr>
            <w:tcW w:w="7655" w:type="dxa"/>
          </w:tcPr>
          <w:p w14:paraId="4702BCAD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F0D00B4" w14:textId="77777777" w:rsidR="001E7E0A" w:rsidRDefault="00A318E7" w:rsidP="001E7E0A">
            <w:pPr>
              <w:pStyle w:val="Datumsangabe"/>
            </w:pPr>
            <w:r>
              <w:t>20</w:t>
            </w:r>
            <w:r w:rsidR="002054F6">
              <w:t>.02</w:t>
            </w:r>
            <w:r w:rsidR="00297DC4">
              <w:t>.</w:t>
            </w:r>
            <w:r w:rsidR="002054F6">
              <w:t>201</w:t>
            </w:r>
            <w:r>
              <w:t>9</w:t>
            </w:r>
          </w:p>
          <w:p w14:paraId="40E0DAA6" w14:textId="2CAA8EBF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8708F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278CE860" w14:textId="77777777" w:rsidR="00DE2408" w:rsidRPr="00DE2408" w:rsidRDefault="00B837BA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>86</w:t>
      </w:r>
      <w:r w:rsidR="00A318E7" w:rsidRPr="00B837BA">
        <w:rPr>
          <w:rFonts w:ascii="TKTypeRegular" w:hAnsi="TKTypeRegular"/>
          <w:b/>
          <w:sz w:val="20"/>
          <w:szCs w:val="20"/>
        </w:rPr>
        <w:t xml:space="preserve"> </w:t>
      </w:r>
      <w:r w:rsidR="00DE2408" w:rsidRPr="00DE2408">
        <w:rPr>
          <w:rFonts w:ascii="TKTypeRegular" w:hAnsi="TKTypeRegular"/>
          <w:b/>
          <w:sz w:val="20"/>
          <w:szCs w:val="20"/>
        </w:rPr>
        <w:t>Nachwuchstüftler stellen ihre Ideen vor: Der Stahlbereich von thyssenkrupp richtet Regionalwettbewerb für „Jugend forscht“ in Duisburg aus</w:t>
      </w:r>
    </w:p>
    <w:p w14:paraId="63BB77D3" w14:textId="77777777" w:rsidR="00DE2408" w:rsidRPr="00DE2408" w:rsidRDefault="00A318E7" w:rsidP="00DE240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Innovative Ideen, verblüffende Lösungsansätze und viele qualmende Köpfe</w:t>
      </w:r>
      <w:r w:rsidR="00DE2408" w:rsidRPr="00DE2408">
        <w:rPr>
          <w:rFonts w:ascii="TKTypeRegular" w:hAnsi="TKTypeRegular"/>
          <w:sz w:val="20"/>
          <w:szCs w:val="20"/>
        </w:rPr>
        <w:t xml:space="preserve">: „Jugend forscht“ öffnet jungen Menschen erfolgreich die Tür zu Naturwissenschaften und Mathematik. Der Wettbewerb bewirkt immer wieder, dass junge Nachwuchstüftler auf pragmatische Weise den Reiz entdecken, Neues zu </w:t>
      </w:r>
      <w:r w:rsidR="00165354">
        <w:rPr>
          <w:rFonts w:ascii="TKTypeRegular" w:hAnsi="TKTypeRegular"/>
          <w:sz w:val="20"/>
          <w:szCs w:val="20"/>
        </w:rPr>
        <w:t>erfinden</w:t>
      </w:r>
      <w:r w:rsidR="00DE2408" w:rsidRPr="00DE2408">
        <w:rPr>
          <w:rFonts w:ascii="TKTypeRegular" w:hAnsi="TKTypeRegular"/>
          <w:sz w:val="20"/>
          <w:szCs w:val="20"/>
        </w:rPr>
        <w:t xml:space="preserve">. </w:t>
      </w:r>
      <w:r w:rsidR="007361AA" w:rsidRPr="007361AA">
        <w:rPr>
          <w:rFonts w:ascii="TKTypeRegular" w:hAnsi="TKTypeRegular"/>
          <w:sz w:val="20"/>
          <w:szCs w:val="20"/>
        </w:rPr>
        <w:t>44</w:t>
      </w:r>
      <w:r w:rsidR="00DE2408" w:rsidRPr="00DE2408">
        <w:rPr>
          <w:rFonts w:ascii="TKTypeRegular" w:hAnsi="TKTypeRegular"/>
          <w:sz w:val="20"/>
          <w:szCs w:val="20"/>
        </w:rPr>
        <w:t xml:space="preserve"> Projekte sind es in diesem Jahr, die bei Jugend forscht am Mittwoch, </w:t>
      </w:r>
      <w:r>
        <w:rPr>
          <w:rFonts w:ascii="TKTypeRegular" w:hAnsi="TKTypeRegular"/>
          <w:sz w:val="20"/>
          <w:szCs w:val="20"/>
        </w:rPr>
        <w:t>20</w:t>
      </w:r>
      <w:r w:rsidR="00DE2408" w:rsidRPr="00DE2408">
        <w:rPr>
          <w:rFonts w:ascii="TKTypeRegular" w:hAnsi="TKTypeRegular"/>
          <w:sz w:val="20"/>
          <w:szCs w:val="20"/>
        </w:rPr>
        <w:t>. Februar 201</w:t>
      </w:r>
      <w:r>
        <w:rPr>
          <w:rFonts w:ascii="TKTypeRegular" w:hAnsi="TKTypeRegular"/>
          <w:sz w:val="20"/>
          <w:szCs w:val="20"/>
        </w:rPr>
        <w:t>9</w:t>
      </w:r>
      <w:r w:rsidR="00DE2408" w:rsidRPr="00DE2408">
        <w:rPr>
          <w:rFonts w:ascii="TKTypeRegular" w:hAnsi="TKTypeRegular"/>
          <w:sz w:val="20"/>
          <w:szCs w:val="20"/>
        </w:rPr>
        <w:t>, im Technikzentrum von thyssenkrupp in Duisburg einer Fachjury präsentiert werden. Die Stahlsparte ist b</w:t>
      </w:r>
      <w:r>
        <w:rPr>
          <w:rFonts w:ascii="TKTypeRegular" w:hAnsi="TKTypeRegular"/>
          <w:sz w:val="20"/>
          <w:szCs w:val="20"/>
        </w:rPr>
        <w:t xml:space="preserve">ereits zum </w:t>
      </w:r>
      <w:r w:rsidRPr="006C6120">
        <w:rPr>
          <w:rFonts w:ascii="TKTypeRegular" w:hAnsi="TKTypeRegular"/>
          <w:sz w:val="20"/>
          <w:szCs w:val="20"/>
        </w:rPr>
        <w:t>37</w:t>
      </w:r>
      <w:r w:rsidR="00DE2408" w:rsidRPr="006C6120">
        <w:rPr>
          <w:rFonts w:ascii="TKTypeRegular" w:hAnsi="TKTypeRegular"/>
          <w:sz w:val="20"/>
          <w:szCs w:val="20"/>
        </w:rPr>
        <w:t xml:space="preserve">. </w:t>
      </w:r>
      <w:r w:rsidR="00DE2408" w:rsidRPr="00DE2408">
        <w:rPr>
          <w:rFonts w:ascii="TKTypeRegular" w:hAnsi="TKTypeRegular"/>
          <w:sz w:val="20"/>
          <w:szCs w:val="20"/>
        </w:rPr>
        <w:t xml:space="preserve">Mal Gastgeber für die Tüftlerwettbewerbe. Insgesamt </w:t>
      </w:r>
      <w:r w:rsidR="007361AA">
        <w:rPr>
          <w:rFonts w:ascii="TKTypeRegular" w:hAnsi="TKTypeRegular"/>
          <w:sz w:val="20"/>
          <w:szCs w:val="20"/>
        </w:rPr>
        <w:t xml:space="preserve">haben </w:t>
      </w:r>
      <w:r w:rsidR="007361AA" w:rsidRPr="007361AA">
        <w:rPr>
          <w:rFonts w:ascii="TKTypeRegular" w:hAnsi="TKTypeRegular"/>
          <w:sz w:val="20"/>
          <w:szCs w:val="20"/>
        </w:rPr>
        <w:t>86</w:t>
      </w:r>
      <w:r w:rsidR="00DE2408" w:rsidRPr="00DE2408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Schülerinnen und Schüler, Auszubildende und Studierende</w:t>
      </w:r>
      <w:r w:rsidR="00F471B9">
        <w:rPr>
          <w:rFonts w:ascii="TKTypeRegular" w:hAnsi="TKTypeRegular"/>
          <w:sz w:val="20"/>
          <w:szCs w:val="20"/>
        </w:rPr>
        <w:t xml:space="preserve"> aus dem Ruhrgebiet </w:t>
      </w:r>
      <w:r w:rsidR="00DE2408" w:rsidRPr="00DE2408">
        <w:rPr>
          <w:rFonts w:ascii="TKTypeRegular" w:hAnsi="TKTypeRegular"/>
          <w:sz w:val="20"/>
          <w:szCs w:val="20"/>
        </w:rPr>
        <w:t xml:space="preserve">eigene wissenschaftliche Fragestellungen entwickelt, für die bislang keine Lösungen existierten. </w:t>
      </w:r>
      <w:r w:rsidR="00D00D1A">
        <w:rPr>
          <w:rFonts w:ascii="TKTypeRegular" w:hAnsi="TKTypeRegular"/>
          <w:sz w:val="20"/>
          <w:szCs w:val="20"/>
        </w:rPr>
        <w:t xml:space="preserve">Eingeteilt war der Wettbewerb in </w:t>
      </w:r>
      <w:r w:rsidR="00DE2408" w:rsidRPr="00DE2408">
        <w:rPr>
          <w:rFonts w:ascii="TKTypeRegular" w:hAnsi="TKTypeRegular"/>
          <w:sz w:val="20"/>
          <w:szCs w:val="20"/>
        </w:rPr>
        <w:t xml:space="preserve">Kategorien wie Biologie, </w:t>
      </w:r>
      <w:r w:rsidR="00FC54EC">
        <w:rPr>
          <w:rFonts w:ascii="TKTypeRegular" w:hAnsi="TKTypeRegular"/>
          <w:sz w:val="20"/>
          <w:szCs w:val="20"/>
        </w:rPr>
        <w:t>Chemie</w:t>
      </w:r>
      <w:r w:rsidR="00DE2408" w:rsidRPr="00DE2408">
        <w:rPr>
          <w:rFonts w:ascii="TKTypeRegular" w:hAnsi="TKTypeRegular"/>
          <w:sz w:val="20"/>
          <w:szCs w:val="20"/>
        </w:rPr>
        <w:t xml:space="preserve"> oder</w:t>
      </w:r>
      <w:r w:rsidR="00FC54EC">
        <w:rPr>
          <w:rFonts w:ascii="TKTypeRegular" w:hAnsi="TKTypeRegular"/>
          <w:sz w:val="20"/>
          <w:szCs w:val="20"/>
        </w:rPr>
        <w:t xml:space="preserve"> </w:t>
      </w:r>
      <w:r w:rsidR="002C0550">
        <w:rPr>
          <w:rFonts w:ascii="TKTypeRegular" w:hAnsi="TKTypeRegular"/>
          <w:sz w:val="20"/>
          <w:szCs w:val="20"/>
        </w:rPr>
        <w:t>Informatik</w:t>
      </w:r>
      <w:r w:rsidR="00DE2408" w:rsidRPr="00DE2408">
        <w:rPr>
          <w:rFonts w:ascii="TKTypeRegular" w:hAnsi="TKTypeRegular"/>
          <w:sz w:val="20"/>
          <w:szCs w:val="20"/>
        </w:rPr>
        <w:t>. Der Fant</w:t>
      </w:r>
      <w:r>
        <w:rPr>
          <w:rFonts w:ascii="TKTypeRegular" w:hAnsi="TKTypeRegular"/>
          <w:sz w:val="20"/>
          <w:szCs w:val="20"/>
        </w:rPr>
        <w:t>asie waren kaum Grenzen gesetzt</w:t>
      </w:r>
      <w:r w:rsidR="00DE2408" w:rsidRPr="00DE2408">
        <w:rPr>
          <w:rFonts w:ascii="TKTypeRegular" w:hAnsi="TKTypeRegular"/>
          <w:sz w:val="20"/>
          <w:szCs w:val="20"/>
        </w:rPr>
        <w:t xml:space="preserve"> und angesichts der Fülle von eingereichten Arbeiten zeigt sich: Die Motivation zur Teilnahme ist auch in diesem Jahr ungebrochen.</w:t>
      </w:r>
    </w:p>
    <w:p w14:paraId="29F0C866" w14:textId="77777777" w:rsidR="00DE2408" w:rsidRPr="002653D2" w:rsidRDefault="002653D2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2653D2">
        <w:rPr>
          <w:rFonts w:ascii="TKTypeRegular" w:hAnsi="TKTypeRegular"/>
          <w:b/>
          <w:sz w:val="20"/>
          <w:szCs w:val="20"/>
        </w:rPr>
        <w:t xml:space="preserve">Von sicheren Motorsägen und </w:t>
      </w:r>
      <w:r w:rsidR="003B58BF">
        <w:rPr>
          <w:rFonts w:ascii="TKTypeRegular" w:hAnsi="TKTypeRegular"/>
          <w:b/>
          <w:sz w:val="20"/>
          <w:szCs w:val="20"/>
        </w:rPr>
        <w:t>hoher Mathematik</w:t>
      </w:r>
      <w:r w:rsidR="00433471">
        <w:rPr>
          <w:rFonts w:ascii="TKTypeRegular" w:hAnsi="TKTypeRegular"/>
          <w:b/>
          <w:sz w:val="20"/>
          <w:szCs w:val="20"/>
        </w:rPr>
        <w:t xml:space="preserve"> </w:t>
      </w:r>
    </w:p>
    <w:p w14:paraId="1544B65E" w14:textId="77777777" w:rsidR="006B7AB2" w:rsidRDefault="00850F56" w:rsidP="00DE240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Getreu dem diesjährigen Motto</w:t>
      </w:r>
      <w:r>
        <w:rPr>
          <w:rFonts w:ascii="TKTypeRegular" w:hAnsi="TKTypeRegular"/>
          <w:color w:val="FF0000"/>
          <w:sz w:val="20"/>
          <w:szCs w:val="20"/>
        </w:rPr>
        <w:t xml:space="preserve"> </w:t>
      </w:r>
      <w:r w:rsidRPr="00850F56">
        <w:rPr>
          <w:rFonts w:ascii="TKTypeRegular" w:hAnsi="TKTypeRegular"/>
          <w:sz w:val="20"/>
          <w:szCs w:val="20"/>
        </w:rPr>
        <w:t>„Frag nicht mich. Frag dich.</w:t>
      </w:r>
      <w:r w:rsidR="00DE2408" w:rsidRPr="00DE2408">
        <w:rPr>
          <w:rFonts w:ascii="TKTypeRegular" w:hAnsi="TKTypeRegular"/>
          <w:sz w:val="20"/>
          <w:szCs w:val="20"/>
        </w:rPr>
        <w:t>“</w:t>
      </w:r>
      <w:r w:rsidR="007C1AC0">
        <w:rPr>
          <w:rFonts w:ascii="TKTypeRegular" w:hAnsi="TKTypeRegular"/>
          <w:sz w:val="20"/>
          <w:szCs w:val="20"/>
        </w:rPr>
        <w:t xml:space="preserve"> arbeiteten die Teilnehmerinnen und Teilnehmer eigenständig an Lösungen für ihre Fragestellungen</w:t>
      </w:r>
      <w:r>
        <w:rPr>
          <w:rFonts w:ascii="TKTypeRegular" w:hAnsi="TKTypeRegular"/>
          <w:sz w:val="20"/>
          <w:szCs w:val="20"/>
        </w:rPr>
        <w:t xml:space="preserve">. </w:t>
      </w:r>
      <w:r w:rsidR="004E331B">
        <w:rPr>
          <w:rFonts w:ascii="TKTypeRegular" w:hAnsi="TKTypeRegular"/>
          <w:sz w:val="20"/>
          <w:szCs w:val="20"/>
        </w:rPr>
        <w:t>Nicolas Lenzmann (16)</w:t>
      </w:r>
      <w:r w:rsidR="009C2192">
        <w:rPr>
          <w:rFonts w:ascii="TKTypeRegular" w:hAnsi="TKTypeRegular"/>
          <w:sz w:val="20"/>
          <w:szCs w:val="20"/>
        </w:rPr>
        <w:t xml:space="preserve"> aus </w:t>
      </w:r>
      <w:r w:rsidR="000C77CD">
        <w:rPr>
          <w:rFonts w:ascii="TKTypeRegular" w:hAnsi="TKTypeRegular"/>
          <w:sz w:val="20"/>
          <w:szCs w:val="20"/>
        </w:rPr>
        <w:t>Meerbusch</w:t>
      </w:r>
      <w:r w:rsidR="004E331B">
        <w:rPr>
          <w:rFonts w:ascii="TKTypeRegular" w:hAnsi="TKTypeRegular"/>
          <w:sz w:val="20"/>
          <w:szCs w:val="20"/>
        </w:rPr>
        <w:t xml:space="preserve"> gewann mit seinem selbst entwickelten</w:t>
      </w:r>
      <w:r w:rsidR="007361AA">
        <w:rPr>
          <w:rFonts w:ascii="TKTypeRegular" w:hAnsi="TKTypeRegular"/>
          <w:sz w:val="20"/>
          <w:szCs w:val="20"/>
        </w:rPr>
        <w:t xml:space="preserve"> </w:t>
      </w:r>
      <w:r w:rsidR="004E331B">
        <w:rPr>
          <w:rFonts w:ascii="TKTypeRegular" w:hAnsi="TKTypeRegular"/>
          <w:sz w:val="20"/>
          <w:szCs w:val="20"/>
        </w:rPr>
        <w:t>neuartigen</w:t>
      </w:r>
      <w:r w:rsidR="007361AA">
        <w:rPr>
          <w:rFonts w:ascii="TKTypeRegular" w:hAnsi="TKTypeRegular"/>
          <w:sz w:val="20"/>
          <w:szCs w:val="20"/>
        </w:rPr>
        <w:t xml:space="preserve"> Sicherheitssystem für Motorsägen</w:t>
      </w:r>
      <w:r w:rsidR="004E331B">
        <w:rPr>
          <w:rFonts w:ascii="TKTypeRegular" w:hAnsi="TKTypeRegular"/>
          <w:sz w:val="20"/>
          <w:szCs w:val="20"/>
        </w:rPr>
        <w:t xml:space="preserve"> den ersten Preis in der Kategorie Arbeitswelt. Der erste Preis in der Kategorie Mathematik/Informatik ging an Jasmin Winz (18)</w:t>
      </w:r>
      <w:r w:rsidR="00A33BCF">
        <w:rPr>
          <w:rFonts w:ascii="TKTypeRegular" w:hAnsi="TKTypeRegular"/>
          <w:sz w:val="20"/>
          <w:szCs w:val="20"/>
        </w:rPr>
        <w:t xml:space="preserve"> aus Duisburg</w:t>
      </w:r>
      <w:r w:rsidR="004E331B">
        <w:rPr>
          <w:rFonts w:ascii="TKTypeRegular" w:hAnsi="TKTypeRegular"/>
          <w:sz w:val="20"/>
          <w:szCs w:val="20"/>
        </w:rPr>
        <w:t xml:space="preserve">. </w:t>
      </w:r>
      <w:r w:rsidR="00DE2408">
        <w:rPr>
          <w:rFonts w:ascii="TKTypeRegular" w:hAnsi="TKTypeRegular"/>
          <w:sz w:val="20"/>
          <w:szCs w:val="20"/>
        </w:rPr>
        <w:t xml:space="preserve">Die jungen Tüftler sollen mit Experimentiergeist in ihre Projekte eintauchen und unkonventionelle Ansätze verfolgen. </w:t>
      </w:r>
      <w:r w:rsidR="00E03946">
        <w:rPr>
          <w:rFonts w:ascii="TKTypeRegular" w:hAnsi="TKTypeRegular"/>
          <w:sz w:val="20"/>
          <w:szCs w:val="20"/>
        </w:rPr>
        <w:t xml:space="preserve">Auch Auszubildende von thyssenkrupp Steel </w:t>
      </w:r>
      <w:r w:rsidR="006B7AB2">
        <w:rPr>
          <w:rFonts w:ascii="TKTypeRegular" w:hAnsi="TKTypeRegular"/>
          <w:sz w:val="20"/>
          <w:szCs w:val="20"/>
        </w:rPr>
        <w:t>waren wieder dabei. Sie gewannen den zweiten und dritten Prei</w:t>
      </w:r>
      <w:r w:rsidR="007C1AC0">
        <w:rPr>
          <w:rFonts w:ascii="TKTypeRegular" w:hAnsi="TKTypeRegular"/>
          <w:sz w:val="20"/>
          <w:szCs w:val="20"/>
        </w:rPr>
        <w:t>s in der Kategorie Arbeitswelt, unter anderem mit einem Projekt zur Sauberkeit und Sicherheit am Arbeitsplatz.</w:t>
      </w:r>
    </w:p>
    <w:p w14:paraId="0814E84D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„</w:t>
      </w:r>
      <w:r w:rsidR="00A33BCF">
        <w:rPr>
          <w:rFonts w:ascii="TKTypeRegular" w:hAnsi="TKTypeRegular"/>
          <w:sz w:val="20"/>
          <w:szCs w:val="20"/>
        </w:rPr>
        <w:t xml:space="preserve">Jedes Jahr aufs Neue zeigt ‚Jugend forscht‘, wie junge Menschen aus anfangs kleinen Ideen tolle und praktikable Lösungen entwickeln. Für unsere Auszubildenden ist dies eine </w:t>
      </w:r>
      <w:r w:rsidR="00787730">
        <w:rPr>
          <w:rFonts w:ascii="TKTypeRegular" w:hAnsi="TKTypeRegular"/>
          <w:sz w:val="20"/>
          <w:szCs w:val="20"/>
        </w:rPr>
        <w:t>wertvolle Erfahrung</w:t>
      </w:r>
      <w:r w:rsidR="00A33BCF">
        <w:rPr>
          <w:rFonts w:ascii="TKTypeRegular" w:hAnsi="TKTypeRegular"/>
          <w:sz w:val="20"/>
          <w:szCs w:val="20"/>
        </w:rPr>
        <w:t>, eine Idee bis zum Prototypen eigenständig zu entwickeln und umzusetzen. Wenn Schülerinnen und Schüler ihre Freizeit</w:t>
      </w:r>
      <w:r w:rsidR="00AD7231">
        <w:rPr>
          <w:rFonts w:ascii="TKTypeRegular" w:hAnsi="TKTypeRegular"/>
          <w:sz w:val="20"/>
          <w:szCs w:val="20"/>
        </w:rPr>
        <w:t xml:space="preserve"> mit diesem Herzblut in ihre </w:t>
      </w:r>
      <w:r w:rsidR="00AD7231">
        <w:rPr>
          <w:rFonts w:ascii="TKTypeRegular" w:hAnsi="TKTypeRegular"/>
          <w:sz w:val="20"/>
          <w:szCs w:val="20"/>
        </w:rPr>
        <w:lastRenderedPageBreak/>
        <w:t>Forschungen investieren, merke ich, wie großartig unsere Zukunft werden kann</w:t>
      </w:r>
      <w:r w:rsidRPr="00DE2408">
        <w:rPr>
          <w:rFonts w:ascii="TKTypeRegular" w:hAnsi="TKTypeRegular"/>
          <w:sz w:val="20"/>
          <w:szCs w:val="20"/>
        </w:rPr>
        <w:t xml:space="preserve">“, sagt </w:t>
      </w:r>
      <w:r w:rsidR="00AD7231">
        <w:rPr>
          <w:rFonts w:ascii="TKTypeRegular" w:hAnsi="TKTypeRegular"/>
          <w:sz w:val="20"/>
          <w:szCs w:val="20"/>
        </w:rPr>
        <w:t>Volker Grigo</w:t>
      </w:r>
      <w:r w:rsidRPr="00DE2408">
        <w:rPr>
          <w:rFonts w:ascii="TKTypeRegular" w:hAnsi="TKTypeRegular"/>
          <w:sz w:val="20"/>
          <w:szCs w:val="20"/>
        </w:rPr>
        <w:t xml:space="preserve">, </w:t>
      </w:r>
      <w:r w:rsidR="00AD7231">
        <w:rPr>
          <w:rFonts w:ascii="TKTypeRegular" w:hAnsi="TKTypeRegular"/>
          <w:sz w:val="20"/>
          <w:szCs w:val="20"/>
        </w:rPr>
        <w:t xml:space="preserve">Leiter der Ausbildung </w:t>
      </w:r>
      <w:r w:rsidR="0026543E">
        <w:rPr>
          <w:rFonts w:ascii="TKTypeRegular" w:hAnsi="TKTypeRegular"/>
          <w:sz w:val="20"/>
          <w:szCs w:val="20"/>
        </w:rPr>
        <w:t>von</w:t>
      </w:r>
      <w:r w:rsidRPr="00DE2408">
        <w:rPr>
          <w:rFonts w:ascii="TKTypeRegular" w:hAnsi="TKTypeRegular"/>
          <w:sz w:val="20"/>
          <w:szCs w:val="20"/>
        </w:rPr>
        <w:t xml:space="preserve"> thyssenkrupp Steel. </w:t>
      </w:r>
    </w:p>
    <w:p w14:paraId="252095A3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6E194283" w14:textId="77777777" w:rsidR="00DE2408" w:rsidRPr="00DE2408" w:rsidRDefault="00DE2408" w:rsidP="00DE2408">
      <w:pPr>
        <w:pStyle w:val="Standard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DE2408">
        <w:rPr>
          <w:rFonts w:ascii="TKTypeRegular" w:hAnsi="TKTypeRegular"/>
          <w:b/>
          <w:sz w:val="20"/>
          <w:szCs w:val="20"/>
        </w:rPr>
        <w:t>thyssenkrupp als Gastgeber des Regionalwettbewerbs „Jugend forscht“</w:t>
      </w:r>
    </w:p>
    <w:p w14:paraId="5A19938C" w14:textId="77777777" w:rsidR="00DE2408" w:rsidRDefault="00DE2408" w:rsidP="00DE2408">
      <w:pPr>
        <w:pStyle w:val="Standard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DE2408">
        <w:rPr>
          <w:rFonts w:ascii="TKTypeRegular" w:hAnsi="TKTypeRegular"/>
          <w:sz w:val="20"/>
          <w:szCs w:val="20"/>
        </w:rPr>
        <w:t xml:space="preserve">Neben vielen anderen Förderprogrammen, Kooperationen mit Partner- und Hochschulen </w:t>
      </w:r>
      <w:r w:rsidR="005B4706">
        <w:rPr>
          <w:rFonts w:ascii="TKTypeRegular" w:hAnsi="TKTypeRegular"/>
          <w:sz w:val="20"/>
          <w:szCs w:val="20"/>
        </w:rPr>
        <w:t>sowie</w:t>
      </w:r>
      <w:r w:rsidRPr="00DE2408">
        <w:rPr>
          <w:rFonts w:ascii="TKTypeRegular" w:hAnsi="TKTypeRegular"/>
          <w:sz w:val="20"/>
          <w:szCs w:val="20"/>
        </w:rPr>
        <w:t xml:space="preserve"> Projekten für Schüler</w:t>
      </w:r>
      <w:r w:rsidR="001E106D">
        <w:rPr>
          <w:rFonts w:ascii="TKTypeRegular" w:hAnsi="TKTypeRegular"/>
          <w:sz w:val="20"/>
          <w:szCs w:val="20"/>
        </w:rPr>
        <w:t>innen und Schüler</w:t>
      </w:r>
      <w:r w:rsidRPr="00DE2408">
        <w:rPr>
          <w:rFonts w:ascii="TKTypeRegular" w:hAnsi="TKTypeRegular"/>
          <w:sz w:val="20"/>
          <w:szCs w:val="20"/>
        </w:rPr>
        <w:t xml:space="preserve"> engagiert sich thyssenkrupp seit 3</w:t>
      </w:r>
      <w:r w:rsidR="00D00D1A">
        <w:rPr>
          <w:rFonts w:ascii="TKTypeRegular" w:hAnsi="TKTypeRegular"/>
          <w:sz w:val="20"/>
          <w:szCs w:val="20"/>
        </w:rPr>
        <w:t>7</w:t>
      </w:r>
      <w:r w:rsidRPr="00DE2408">
        <w:rPr>
          <w:rFonts w:ascii="TKTypeRegular" w:hAnsi="TKTypeRegular"/>
          <w:sz w:val="20"/>
          <w:szCs w:val="20"/>
        </w:rPr>
        <w:t xml:space="preserve"> Jahren im Rahmen des Wettbewerbs „Jugend forscht“ bzw. „Schüler experimentieren“ für junge Menschen. Am diesjährigen Regionalwettbewerb im Bildungszentrum Duisburg nehmen </w:t>
      </w:r>
      <w:r w:rsidR="007361AA" w:rsidRPr="007361AA">
        <w:rPr>
          <w:rFonts w:ascii="TKTypeRegular" w:hAnsi="TKTypeRegular"/>
          <w:sz w:val="20"/>
          <w:szCs w:val="20"/>
        </w:rPr>
        <w:t>86</w:t>
      </w:r>
      <w:r w:rsidRPr="00DE2408">
        <w:rPr>
          <w:rFonts w:ascii="TKTypeRegular" w:hAnsi="TKTypeRegular"/>
          <w:sz w:val="20"/>
          <w:szCs w:val="20"/>
        </w:rPr>
        <w:t xml:space="preserve"> Kinder, Jugendliche und junge Erwachsene aus </w:t>
      </w:r>
      <w:r w:rsidR="00850F56">
        <w:rPr>
          <w:rFonts w:ascii="TKTypeRegular" w:hAnsi="TKTypeRegular"/>
          <w:sz w:val="20"/>
          <w:szCs w:val="20"/>
        </w:rPr>
        <w:t xml:space="preserve">Alpen, </w:t>
      </w:r>
      <w:r w:rsidR="00A81343">
        <w:rPr>
          <w:rFonts w:ascii="TKTypeRegular" w:hAnsi="TKTypeRegular"/>
          <w:sz w:val="20"/>
          <w:szCs w:val="20"/>
        </w:rPr>
        <w:t xml:space="preserve">Bochum, Dinslaken, Dortmund, </w:t>
      </w:r>
      <w:r w:rsidR="006C6120">
        <w:rPr>
          <w:rFonts w:ascii="TKTypeRegular" w:hAnsi="TKTypeRegular"/>
          <w:sz w:val="20"/>
          <w:szCs w:val="20"/>
        </w:rPr>
        <w:t xml:space="preserve">Duisburg, Essen, </w:t>
      </w:r>
      <w:r w:rsidR="00A81343">
        <w:rPr>
          <w:rFonts w:ascii="TKTypeRegular" w:hAnsi="TKTypeRegular"/>
          <w:sz w:val="20"/>
          <w:szCs w:val="20"/>
        </w:rPr>
        <w:t xml:space="preserve">Gladbeck, </w:t>
      </w:r>
      <w:r w:rsidR="00850F56">
        <w:rPr>
          <w:rFonts w:ascii="TKTypeRegular" w:hAnsi="TKTypeRegular"/>
          <w:sz w:val="20"/>
          <w:szCs w:val="20"/>
        </w:rPr>
        <w:t>Heiligenhaus</w:t>
      </w:r>
      <w:r w:rsidR="006C6120">
        <w:rPr>
          <w:rFonts w:ascii="TKTypeRegular" w:hAnsi="TKTypeRegular"/>
          <w:sz w:val="20"/>
          <w:szCs w:val="20"/>
        </w:rPr>
        <w:t>,</w:t>
      </w:r>
      <w:r w:rsidR="00850F56">
        <w:rPr>
          <w:rFonts w:ascii="TKTypeRegular" w:hAnsi="TKTypeRegular"/>
          <w:sz w:val="20"/>
          <w:szCs w:val="20"/>
        </w:rPr>
        <w:t xml:space="preserve"> </w:t>
      </w:r>
      <w:r w:rsidR="00A81343">
        <w:rPr>
          <w:rFonts w:ascii="TKTypeRegular" w:hAnsi="TKTypeRegular"/>
          <w:sz w:val="20"/>
          <w:szCs w:val="20"/>
        </w:rPr>
        <w:t xml:space="preserve">Herne, </w:t>
      </w:r>
      <w:r w:rsidR="00850F56">
        <w:rPr>
          <w:rFonts w:ascii="TKTypeRegular" w:hAnsi="TKTypeRegular"/>
          <w:sz w:val="20"/>
          <w:szCs w:val="20"/>
        </w:rPr>
        <w:t xml:space="preserve">Hünxe, </w:t>
      </w:r>
      <w:r w:rsidR="00A81343">
        <w:rPr>
          <w:rFonts w:ascii="TKTypeRegular" w:hAnsi="TKTypeRegular"/>
          <w:sz w:val="20"/>
          <w:szCs w:val="20"/>
        </w:rPr>
        <w:t xml:space="preserve">Lünen, </w:t>
      </w:r>
      <w:r w:rsidR="00EA0618">
        <w:rPr>
          <w:rFonts w:ascii="TKTypeRegular" w:hAnsi="TKTypeRegular"/>
          <w:sz w:val="20"/>
          <w:szCs w:val="20"/>
        </w:rPr>
        <w:t xml:space="preserve">Meerbusch, </w:t>
      </w:r>
      <w:r w:rsidR="00850F56">
        <w:rPr>
          <w:rFonts w:ascii="TKTypeRegular" w:hAnsi="TKTypeRegular"/>
          <w:sz w:val="20"/>
          <w:szCs w:val="20"/>
        </w:rPr>
        <w:t>Moers, Mülheim an der Ruhr, Oberhausen,</w:t>
      </w:r>
      <w:r w:rsidR="006C6120">
        <w:rPr>
          <w:rFonts w:ascii="TKTypeRegular" w:hAnsi="TKTypeRegular"/>
          <w:sz w:val="20"/>
          <w:szCs w:val="20"/>
        </w:rPr>
        <w:t xml:space="preserve"> </w:t>
      </w:r>
      <w:r w:rsidR="006C6120" w:rsidRPr="00EA0618">
        <w:rPr>
          <w:rFonts w:ascii="TKTypeRegular" w:hAnsi="TKTypeRegular"/>
          <w:sz w:val="20"/>
          <w:szCs w:val="20"/>
        </w:rPr>
        <w:t>Ratingen</w:t>
      </w:r>
      <w:r w:rsidR="00A81343">
        <w:rPr>
          <w:rFonts w:ascii="TKTypeRegular" w:hAnsi="TKTypeRegular"/>
          <w:sz w:val="20"/>
          <w:szCs w:val="20"/>
        </w:rPr>
        <w:t xml:space="preserve"> und Xanten</w:t>
      </w:r>
      <w:r w:rsidR="006C6120" w:rsidRPr="00EA0618">
        <w:rPr>
          <w:rFonts w:ascii="TKTypeRegular" w:hAnsi="TKTypeRegular"/>
          <w:sz w:val="20"/>
          <w:szCs w:val="20"/>
        </w:rPr>
        <w:t xml:space="preserve"> </w:t>
      </w:r>
      <w:r w:rsidRPr="00DE2408">
        <w:rPr>
          <w:rFonts w:ascii="TKTypeRegular" w:hAnsi="TKTypeRegular"/>
          <w:sz w:val="20"/>
          <w:szCs w:val="20"/>
        </w:rPr>
        <w:t xml:space="preserve">teil. Die Siegerteams der regionalen Runde treten </w:t>
      </w:r>
      <w:r w:rsidR="00A81343" w:rsidRPr="00A81343">
        <w:rPr>
          <w:rFonts w:ascii="TKTypeRegular" w:hAnsi="TKTypeRegular"/>
          <w:sz w:val="20"/>
          <w:szCs w:val="20"/>
        </w:rPr>
        <w:t>Anfang April</w:t>
      </w:r>
      <w:r w:rsidRPr="00D00D1A">
        <w:rPr>
          <w:rFonts w:ascii="TKTypeRegular" w:hAnsi="TKTypeRegular"/>
          <w:color w:val="FF0000"/>
          <w:sz w:val="20"/>
          <w:szCs w:val="20"/>
        </w:rPr>
        <w:t xml:space="preserve"> </w:t>
      </w:r>
      <w:r w:rsidRPr="00DE2408">
        <w:rPr>
          <w:rFonts w:ascii="TKTypeRegular" w:hAnsi="TKTypeRegular"/>
          <w:sz w:val="20"/>
          <w:szCs w:val="20"/>
        </w:rPr>
        <w:t xml:space="preserve">beim Landeswettbewerb in </w:t>
      </w:r>
      <w:r w:rsidRPr="00EA0618">
        <w:rPr>
          <w:rFonts w:ascii="TKTypeRegular" w:hAnsi="TKTypeRegular"/>
          <w:sz w:val="20"/>
          <w:szCs w:val="20"/>
        </w:rPr>
        <w:t xml:space="preserve">Leverkusen </w:t>
      </w:r>
      <w:r w:rsidRPr="00DE2408">
        <w:rPr>
          <w:rFonts w:ascii="TKTypeRegular" w:hAnsi="TKTypeRegular"/>
          <w:sz w:val="20"/>
          <w:szCs w:val="20"/>
        </w:rPr>
        <w:t xml:space="preserve">an. Abschließend geht es ins Finale auf Bundesebene, deren Preisträger im </w:t>
      </w:r>
      <w:r w:rsidRPr="00A81343">
        <w:rPr>
          <w:rFonts w:ascii="TKTypeRegular" w:hAnsi="TKTypeRegular"/>
          <w:sz w:val="20"/>
          <w:szCs w:val="20"/>
        </w:rPr>
        <w:t>Mai 201</w:t>
      </w:r>
      <w:r w:rsidR="00A81343" w:rsidRPr="00A81343">
        <w:rPr>
          <w:rFonts w:ascii="TKTypeRegular" w:hAnsi="TKTypeRegular"/>
          <w:sz w:val="20"/>
          <w:szCs w:val="20"/>
        </w:rPr>
        <w:t>9</w:t>
      </w:r>
      <w:r w:rsidRPr="00A81343">
        <w:rPr>
          <w:rFonts w:ascii="TKTypeRegular" w:hAnsi="TKTypeRegular"/>
          <w:sz w:val="20"/>
          <w:szCs w:val="20"/>
        </w:rPr>
        <w:t xml:space="preserve"> </w:t>
      </w:r>
      <w:r w:rsidRPr="00DE2408">
        <w:rPr>
          <w:rFonts w:ascii="TKTypeRegular" w:hAnsi="TKTypeRegular"/>
          <w:sz w:val="20"/>
          <w:szCs w:val="20"/>
        </w:rPr>
        <w:t xml:space="preserve">gekürt werden. </w:t>
      </w:r>
    </w:p>
    <w:p w14:paraId="223E5AB9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D2B1E28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0A30D228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0DFAF20B" w14:textId="77777777" w:rsidR="00DE2408" w:rsidRDefault="00DE2408" w:rsidP="00DE2408">
      <w:pPr>
        <w:spacing w:line="288" w:lineRule="auto"/>
        <w:rPr>
          <w:szCs w:val="20"/>
        </w:rPr>
      </w:pPr>
      <w:r>
        <w:rPr>
          <w:szCs w:val="20"/>
        </w:rPr>
        <w:t>External Communication</w:t>
      </w:r>
      <w:r w:rsidR="003F1CCB">
        <w:rPr>
          <w:szCs w:val="20"/>
        </w:rPr>
        <w:t>s</w:t>
      </w:r>
    </w:p>
    <w:p w14:paraId="6F245B99" w14:textId="77777777" w:rsidR="00EE4A53" w:rsidRPr="00EE4A53" w:rsidRDefault="00D00D1A" w:rsidP="00DE2408">
      <w:pPr>
        <w:spacing w:line="288" w:lineRule="auto"/>
        <w:rPr>
          <w:szCs w:val="20"/>
        </w:rPr>
      </w:pPr>
      <w:r>
        <w:rPr>
          <w:szCs w:val="20"/>
        </w:rPr>
        <w:t>Lisa Scheidat</w:t>
      </w:r>
    </w:p>
    <w:p w14:paraId="60DAE0FC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D00D1A">
        <w:rPr>
          <w:szCs w:val="20"/>
        </w:rPr>
        <w:t>225197</w:t>
      </w:r>
      <w:r w:rsidR="00DE2408">
        <w:rPr>
          <w:szCs w:val="20"/>
        </w:rPr>
        <w:t xml:space="preserve"> </w:t>
      </w:r>
    </w:p>
    <w:p w14:paraId="47F60CAC" w14:textId="77777777" w:rsidR="00EE4A53" w:rsidRDefault="0080041C" w:rsidP="00DE2408">
      <w:pPr>
        <w:spacing w:line="288" w:lineRule="auto"/>
        <w:rPr>
          <w:szCs w:val="20"/>
        </w:rPr>
      </w:pPr>
      <w:hyperlink r:id="rId8" w:history="1">
        <w:r w:rsidR="00D00D1A" w:rsidRPr="00DC74EC">
          <w:rPr>
            <w:rStyle w:val="Hyperlink"/>
            <w:szCs w:val="20"/>
          </w:rPr>
          <w:t>lisa.scheidat@thyssenkrupp.com</w:t>
        </w:r>
      </w:hyperlink>
    </w:p>
    <w:p w14:paraId="4550F641" w14:textId="77777777" w:rsidR="00EE4A53" w:rsidRDefault="0080041C" w:rsidP="00DE2408">
      <w:pPr>
        <w:spacing w:line="288" w:lineRule="auto"/>
        <w:rPr>
          <w:rStyle w:val="Hyperlink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4E03F84D" w14:textId="77777777" w:rsidR="006A2F38" w:rsidRPr="00006CFC" w:rsidRDefault="006A2F38" w:rsidP="00DE2408">
      <w:pPr>
        <w:spacing w:line="288" w:lineRule="auto"/>
        <w:jc w:val="both"/>
      </w:pPr>
    </w:p>
    <w:p w14:paraId="09596FE7" w14:textId="77777777" w:rsidR="001A69BC" w:rsidRPr="00A33BCF" w:rsidRDefault="001A69BC" w:rsidP="00DE2408">
      <w:pPr>
        <w:spacing w:line="288" w:lineRule="auto"/>
        <w:jc w:val="both"/>
        <w:rPr>
          <w:color w:val="FF0000"/>
          <w:szCs w:val="20"/>
        </w:rPr>
      </w:pPr>
    </w:p>
    <w:p w14:paraId="4726A0CC" w14:textId="77777777" w:rsidR="00DE2408" w:rsidRPr="00A33BCF" w:rsidRDefault="00DE2408">
      <w:pPr>
        <w:spacing w:line="288" w:lineRule="auto"/>
        <w:jc w:val="both"/>
        <w:rPr>
          <w:szCs w:val="20"/>
        </w:rPr>
      </w:pPr>
    </w:p>
    <w:sectPr w:rsidR="00DE2408" w:rsidRPr="00A33BCF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F5E6" w14:textId="77777777" w:rsidR="0080041C" w:rsidRDefault="0080041C" w:rsidP="005B5ABA">
      <w:pPr>
        <w:spacing w:line="240" w:lineRule="auto"/>
      </w:pPr>
      <w:r>
        <w:separator/>
      </w:r>
    </w:p>
  </w:endnote>
  <w:endnote w:type="continuationSeparator" w:id="0">
    <w:p w14:paraId="01ECFA9A" w14:textId="77777777" w:rsidR="0080041C" w:rsidRDefault="0080041C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KTypeRegular">
    <w:altName w:val="Times New Roman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Calibri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5D3D" w14:textId="77777777" w:rsidR="00040FF0" w:rsidRDefault="005A1A95">
    <w:pPr>
      <w:pStyle w:val="Footer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4A1F4DB" wp14:editId="643B4A4D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E06A8E" w14:textId="77777777" w:rsidR="00A33BCF" w:rsidRPr="00017C1F" w:rsidRDefault="00A33BCF" w:rsidP="00A33BCF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164B256" w14:textId="77777777" w:rsidR="00A33BCF" w:rsidRDefault="00A33BCF" w:rsidP="00A33BCF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Guido Kerkhoff</w:t>
                          </w:r>
                        </w:p>
                        <w:p w14:paraId="4F1A6488" w14:textId="77777777" w:rsidR="00A33BCF" w:rsidRPr="00017C1F" w:rsidRDefault="00A33BCF" w:rsidP="00A33BCF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</w:t>
                          </w:r>
                        </w:p>
                        <w:p w14:paraId="428FA6B3" w14:textId="77777777" w:rsidR="005A1A95" w:rsidRDefault="00A33BCF" w:rsidP="00A33BCF">
                          <w:pPr>
                            <w:pStyle w:val="Footer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1BFAED15" w14:textId="77777777" w:rsidR="00A33BCF" w:rsidRPr="00A33BCF" w:rsidRDefault="00A33BCF" w:rsidP="00A33BCF">
                          <w:pPr>
                            <w:pStyle w:val="Footer"/>
                            <w:ind w:left="0"/>
                            <w:rPr>
                              <w:rFonts w:asciiTheme="majorHAnsi" w:hAnsi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A1F4DB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49E06A8E" w14:textId="77777777" w:rsidR="00A33BCF" w:rsidRPr="00017C1F" w:rsidRDefault="00A33BCF" w:rsidP="00A33BCF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164B256" w14:textId="77777777" w:rsidR="00A33BCF" w:rsidRDefault="00A33BCF" w:rsidP="00A33BCF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Guido Kerkhoff</w:t>
                    </w:r>
                  </w:p>
                  <w:p w14:paraId="4F1A6488" w14:textId="77777777" w:rsidR="00A33BCF" w:rsidRPr="00017C1F" w:rsidRDefault="00A33BCF" w:rsidP="00A33BCF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</w:t>
                    </w:r>
                  </w:p>
                  <w:p w14:paraId="428FA6B3" w14:textId="77777777" w:rsidR="005A1A95" w:rsidRDefault="00A33BCF" w:rsidP="00A33BCF">
                    <w:pPr>
                      <w:pStyle w:val="Footer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1BFAED15" w14:textId="77777777" w:rsidR="00A33BCF" w:rsidRPr="00A33BCF" w:rsidRDefault="00A33BCF" w:rsidP="00A33BCF">
                    <w:pPr>
                      <w:pStyle w:val="Footer"/>
                      <w:ind w:left="0"/>
                      <w:rPr>
                        <w:rFonts w:asciiTheme="majorHAnsi" w:hAnsiTheme="majorHAnsi"/>
                      </w:rPr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0F35" w14:textId="77777777" w:rsidR="00AF75F1" w:rsidRDefault="007D3550">
    <w:pPr>
      <w:pStyle w:val="Footer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EF995D0" wp14:editId="37F51CD0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1F4F4C" w14:textId="77777777" w:rsidR="00A33BCF" w:rsidRPr="00017C1F" w:rsidRDefault="00A33BCF" w:rsidP="00A33BCF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431ECA1" w14:textId="77777777" w:rsidR="00A33BCF" w:rsidRDefault="00A33BCF" w:rsidP="00A33BCF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Guido Kerkhoff</w:t>
                          </w:r>
                        </w:p>
                        <w:p w14:paraId="4A4FA40B" w14:textId="77777777" w:rsidR="00A33BCF" w:rsidRPr="00017C1F" w:rsidRDefault="00A33BCF" w:rsidP="00A33BCF">
                          <w:pPr>
                            <w:pStyle w:val="Footer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Dr.-Ing. Arnd Köfler, Dr. Sabine Maaßen</w:t>
                          </w:r>
                        </w:p>
                        <w:p w14:paraId="6C5525BE" w14:textId="77777777" w:rsidR="00A33BCF" w:rsidRPr="00017C1F" w:rsidRDefault="00A33BCF" w:rsidP="00A33BCF">
                          <w:pPr>
                            <w:pStyle w:val="Footer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1995CB82" w14:textId="77777777" w:rsidR="007D3550" w:rsidRPr="00AF75F1" w:rsidRDefault="007D3550" w:rsidP="00957075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F995D0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581F4F4C" w14:textId="77777777" w:rsidR="00A33BCF" w:rsidRPr="00017C1F" w:rsidRDefault="00A33BCF" w:rsidP="00A33BCF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431ECA1" w14:textId="77777777" w:rsidR="00A33BCF" w:rsidRDefault="00A33BCF" w:rsidP="00A33BCF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Guido Kerkhoff</w:t>
                    </w:r>
                  </w:p>
                  <w:p w14:paraId="4A4FA40B" w14:textId="77777777" w:rsidR="00A33BCF" w:rsidRPr="00017C1F" w:rsidRDefault="00A33BCF" w:rsidP="00A33BCF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Dr.-Ing. Arnd Köfler, Dr. Sabine Maaßen</w:t>
                    </w:r>
                  </w:p>
                  <w:p w14:paraId="6C5525BE" w14:textId="77777777" w:rsidR="00A33BCF" w:rsidRPr="00017C1F" w:rsidRDefault="00A33BCF" w:rsidP="00A33BCF">
                    <w:pPr>
                      <w:pStyle w:val="Footer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14:paraId="1995CB82" w14:textId="77777777" w:rsidR="007D3550" w:rsidRPr="00AF75F1" w:rsidRDefault="007D3550" w:rsidP="00957075">
                    <w:pPr>
                      <w:pStyle w:val="Foo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3860" w14:textId="77777777" w:rsidR="0080041C" w:rsidRDefault="0080041C" w:rsidP="005B5ABA">
      <w:pPr>
        <w:spacing w:line="240" w:lineRule="auto"/>
      </w:pPr>
      <w:r>
        <w:separator/>
      </w:r>
    </w:p>
  </w:footnote>
  <w:footnote w:type="continuationSeparator" w:id="0">
    <w:p w14:paraId="59174583" w14:textId="77777777" w:rsidR="0080041C" w:rsidRDefault="0080041C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A510" w14:textId="77777777" w:rsidR="005B5ABA" w:rsidRDefault="00CA4CEB" w:rsidP="008D3DFA">
    <w:pPr>
      <w:pStyle w:val="Header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45A2B7B5" wp14:editId="0E6E872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449CD1" wp14:editId="0040E5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5F1FA5" w14:textId="3E9690B2" w:rsidR="00E67FF9" w:rsidRPr="001E7E0A" w:rsidRDefault="008F3F54" w:rsidP="001E7E0A">
                          <w:pPr>
                            <w:pStyle w:val="Datumsangabe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Datumsangabe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708FC">
                            <w:rPr>
                              <w:noProof/>
                            </w:rPr>
                            <w:t>20.02.2019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94DCCBD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C05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B87690">
                            <w:rPr>
                              <w:noProof/>
                            </w:rPr>
                            <w:fldChar w:fldCharType="begin"/>
                          </w:r>
                          <w:r w:rsidR="00B87690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B87690">
                            <w:rPr>
                              <w:noProof/>
                            </w:rPr>
                            <w:fldChar w:fldCharType="separate"/>
                          </w:r>
                          <w:r w:rsidR="002C0550">
                            <w:rPr>
                              <w:noProof/>
                            </w:rPr>
                            <w:t>2</w:t>
                          </w:r>
                          <w:r w:rsidR="00B8769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449CD1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515F1FA5" w14:textId="3E9690B2" w:rsidR="00E67FF9" w:rsidRPr="001E7E0A" w:rsidRDefault="008F3F54" w:rsidP="001E7E0A">
                    <w:pPr>
                      <w:pStyle w:val="Datumsangabe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Datumsangabe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708FC">
                      <w:rPr>
                        <w:noProof/>
                      </w:rPr>
                      <w:t>20.02.2019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94DCCBD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C05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B87690">
                      <w:rPr>
                        <w:noProof/>
                      </w:rPr>
                      <w:fldChar w:fldCharType="begin"/>
                    </w:r>
                    <w:r w:rsidR="00B87690">
                      <w:rPr>
                        <w:noProof/>
                      </w:rPr>
                      <w:instrText xml:space="preserve"> NUMPAGES   \* MERGEFORMAT </w:instrText>
                    </w:r>
                    <w:r w:rsidR="00B87690">
                      <w:rPr>
                        <w:noProof/>
                      </w:rPr>
                      <w:fldChar w:fldCharType="separate"/>
                    </w:r>
                    <w:r w:rsidR="002C0550">
                      <w:rPr>
                        <w:noProof/>
                      </w:rPr>
                      <w:t>2</w:t>
                    </w:r>
                    <w:r w:rsidR="00B8769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BC49" w14:textId="77777777" w:rsidR="002D1B27" w:rsidRDefault="00CA4CEB">
    <w:pPr>
      <w:pStyle w:val="Header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19E64E8" wp14:editId="4491F89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8pt;height:4.8pt" o:bullet="t">
        <v:imagedata r:id="rId1" o:title="Bullet_blau_RGB_klein"/>
      </v:shape>
    </w:pict>
  </w:numPicBullet>
  <w:numPicBullet w:numPicBulletId="1">
    <w:pict>
      <v:shape id="_x0000_i1029" type="#_x0000_t75" style="width:4.8pt;height:4.8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0326"/>
    <w:rsid w:val="00085CC6"/>
    <w:rsid w:val="00097807"/>
    <w:rsid w:val="000A3C08"/>
    <w:rsid w:val="000A40CF"/>
    <w:rsid w:val="000B07A1"/>
    <w:rsid w:val="000B6A80"/>
    <w:rsid w:val="000C77CD"/>
    <w:rsid w:val="000D312E"/>
    <w:rsid w:val="000D4D6C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0E5F"/>
    <w:rsid w:val="001C5486"/>
    <w:rsid w:val="001C5A9B"/>
    <w:rsid w:val="001E106D"/>
    <w:rsid w:val="001E125C"/>
    <w:rsid w:val="001E36C6"/>
    <w:rsid w:val="001E7E0A"/>
    <w:rsid w:val="001F2570"/>
    <w:rsid w:val="002030D0"/>
    <w:rsid w:val="00203CAB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786F"/>
    <w:rsid w:val="002653D2"/>
    <w:rsid w:val="0026543E"/>
    <w:rsid w:val="00265BD0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C0550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2BA7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B58BF"/>
    <w:rsid w:val="003C1BF0"/>
    <w:rsid w:val="003C3F58"/>
    <w:rsid w:val="003E72A4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3471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0D78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E331B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4706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B188D"/>
    <w:rsid w:val="006B7AB2"/>
    <w:rsid w:val="006C070F"/>
    <w:rsid w:val="006C1FC9"/>
    <w:rsid w:val="006C4DE2"/>
    <w:rsid w:val="006C6040"/>
    <w:rsid w:val="006C612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361AA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730"/>
    <w:rsid w:val="00787F97"/>
    <w:rsid w:val="007B21C7"/>
    <w:rsid w:val="007B7169"/>
    <w:rsid w:val="007C1AC0"/>
    <w:rsid w:val="007C2073"/>
    <w:rsid w:val="007C45CE"/>
    <w:rsid w:val="007C6F64"/>
    <w:rsid w:val="007D2DC3"/>
    <w:rsid w:val="007D3550"/>
    <w:rsid w:val="007E52ED"/>
    <w:rsid w:val="007F23AC"/>
    <w:rsid w:val="0080041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0F56"/>
    <w:rsid w:val="00855504"/>
    <w:rsid w:val="008557F5"/>
    <w:rsid w:val="0085632E"/>
    <w:rsid w:val="00862A37"/>
    <w:rsid w:val="0086617F"/>
    <w:rsid w:val="008708FC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8F3F5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2192"/>
    <w:rsid w:val="009C7BAD"/>
    <w:rsid w:val="009D2BE0"/>
    <w:rsid w:val="009E21B5"/>
    <w:rsid w:val="009F1C0D"/>
    <w:rsid w:val="009F576B"/>
    <w:rsid w:val="00A14FF4"/>
    <w:rsid w:val="00A16F76"/>
    <w:rsid w:val="00A318E7"/>
    <w:rsid w:val="00A33BCF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81343"/>
    <w:rsid w:val="00AB5E1A"/>
    <w:rsid w:val="00AB5E22"/>
    <w:rsid w:val="00AC17E5"/>
    <w:rsid w:val="00AC49B6"/>
    <w:rsid w:val="00AD1CF1"/>
    <w:rsid w:val="00AD28B9"/>
    <w:rsid w:val="00AD41D2"/>
    <w:rsid w:val="00AD7231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37BA"/>
    <w:rsid w:val="00B841AF"/>
    <w:rsid w:val="00B846E0"/>
    <w:rsid w:val="00B85819"/>
    <w:rsid w:val="00B87690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D6F04"/>
    <w:rsid w:val="00C01794"/>
    <w:rsid w:val="00C07A8B"/>
    <w:rsid w:val="00C124EF"/>
    <w:rsid w:val="00C23DF5"/>
    <w:rsid w:val="00C30C7B"/>
    <w:rsid w:val="00C3733B"/>
    <w:rsid w:val="00C444D8"/>
    <w:rsid w:val="00C44D8F"/>
    <w:rsid w:val="00C50779"/>
    <w:rsid w:val="00C61CF1"/>
    <w:rsid w:val="00C62F60"/>
    <w:rsid w:val="00C73BC2"/>
    <w:rsid w:val="00C73D52"/>
    <w:rsid w:val="00C85FA8"/>
    <w:rsid w:val="00C92CFB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0D1A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0618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471B9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C54EC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E940F8"/>
  <w15:docId w15:val="{37865F93-EFA1-40A5-B054-04F3693A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Heading2">
    <w:name w:val="heading 2"/>
    <w:basedOn w:val="Heading3"/>
    <w:next w:val="Normal"/>
    <w:link w:val="Heading2Char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Heading3">
    <w:name w:val="heading 3"/>
    <w:basedOn w:val="Normal"/>
    <w:next w:val="Normal"/>
    <w:link w:val="Heading3Char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Heading2Char">
    <w:name w:val="Heading 2 Char"/>
    <w:basedOn w:val="DefaultParagraphFont"/>
    <w:link w:val="Heading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Heading1Char">
    <w:name w:val="Heading 1 Char"/>
    <w:basedOn w:val="DefaultParagraphFont"/>
    <w:link w:val="Heading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Normal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DefaultParagraphFon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Paragraph">
    <w:name w:val="List Paragraph"/>
    <w:basedOn w:val="Normal"/>
    <w:uiPriority w:val="34"/>
    <w:qFormat/>
    <w:rsid w:val="00085C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Normal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Normal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Normal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70ED2"/>
    <w:rPr>
      <w:color w:val="000000" w:themeColor="text1"/>
      <w:sz w:val="14"/>
    </w:rPr>
  </w:style>
  <w:style w:type="table" w:styleId="TableGrid">
    <w:name w:val="Table Grid"/>
    <w:basedOn w:val="TableNormal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Normal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Normal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Normal"/>
    <w:next w:val="Normal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Normal"/>
    <w:rsid w:val="00E67FF9"/>
    <w:rPr>
      <w:color w:val="00A0F5" w:themeColor="accent1"/>
    </w:rPr>
  </w:style>
  <w:style w:type="character" w:styleId="PlaceholderText">
    <w:name w:val="Placeholder Text"/>
    <w:basedOn w:val="DefaultParagraphFon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le">
    <w:name w:val="Title"/>
    <w:basedOn w:val="Normal"/>
    <w:next w:val="Normal"/>
    <w:link w:val="TitleChar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Normal"/>
    <w:next w:val="Normal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Normal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DefaultParagraphFon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Normal"/>
    <w:next w:val="Normal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Normal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Normal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scheida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E36A-9165-4A73-A150-730F3ADF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asioso</cp:lastModifiedBy>
  <cp:revision>20</cp:revision>
  <cp:lastPrinted>2019-02-21T08:05:00Z</cp:lastPrinted>
  <dcterms:created xsi:type="dcterms:W3CDTF">2019-02-20T16:14:00Z</dcterms:created>
  <dcterms:modified xsi:type="dcterms:W3CDTF">2019-02-21T08:06:00Z</dcterms:modified>
</cp:coreProperties>
</file>