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5701B7" w:rsidRDefault="00B4105C" w:rsidP="0097057F">
      <w:pPr>
        <w:framePr w:w="2835" w:h="357" w:hRule="exact" w:wrap="notBeside" w:vAnchor="page" w:hAnchor="page" w:x="8245" w:y="4145" w:anchorLock="1"/>
        <w:tabs>
          <w:tab w:val="left" w:pos="2799"/>
        </w:tabs>
        <w:spacing w:line="300" w:lineRule="atLeast"/>
        <w:rPr>
          <w:lang w:val="en-US"/>
        </w:rPr>
      </w:pPr>
      <w:bookmarkStart w:id="0" w:name="_GoBack"/>
      <w:bookmarkEnd w:id="0"/>
      <w:r>
        <w:rPr>
          <w:lang w:val="en-US"/>
        </w:rPr>
        <w:t xml:space="preserve">3. November </w:t>
      </w:r>
      <w:r w:rsidR="00D44B3A" w:rsidRPr="005701B7">
        <w:rPr>
          <w:lang w:val="en-US"/>
        </w:rPr>
        <w:t>201</w:t>
      </w:r>
      <w:r w:rsidR="00CA37E6">
        <w:rPr>
          <w:lang w:val="en-US"/>
        </w:rPr>
        <w:t>5</w:t>
      </w:r>
    </w:p>
    <w:p w:rsidR="008D538C" w:rsidRPr="005701B7" w:rsidRDefault="008D538C" w:rsidP="00290E12">
      <w:pPr>
        <w:spacing w:line="360" w:lineRule="auto"/>
        <w:jc w:val="both"/>
        <w:rPr>
          <w:b/>
          <w:sz w:val="24"/>
          <w:szCs w:val="24"/>
          <w:lang w:val="en-US"/>
        </w:rPr>
      </w:pPr>
    </w:p>
    <w:p w:rsidR="00B37F6C" w:rsidRDefault="00B4105C" w:rsidP="00B37F6C">
      <w:pPr>
        <w:spacing w:line="360" w:lineRule="auto"/>
        <w:jc w:val="both"/>
        <w:rPr>
          <w:b/>
          <w:sz w:val="24"/>
          <w:szCs w:val="24"/>
        </w:rPr>
      </w:pPr>
      <w:r>
        <w:rPr>
          <w:b/>
          <w:sz w:val="24"/>
          <w:szCs w:val="24"/>
        </w:rPr>
        <w:t>Neue Optik für Gebäudefassaden</w:t>
      </w:r>
      <w:r w:rsidR="005C6447">
        <w:rPr>
          <w:b/>
          <w:sz w:val="24"/>
          <w:szCs w:val="24"/>
        </w:rPr>
        <w:t xml:space="preserve">: Innovative </w:t>
      </w:r>
      <w:r w:rsidR="00B37F6C">
        <w:rPr>
          <w:b/>
          <w:sz w:val="24"/>
          <w:szCs w:val="24"/>
        </w:rPr>
        <w:t>Produktionstechnik ermöglicht frei programmierbare 3D-Geometrien</w:t>
      </w:r>
      <w:r w:rsidR="005C6447">
        <w:rPr>
          <w:b/>
          <w:sz w:val="24"/>
          <w:szCs w:val="24"/>
        </w:rPr>
        <w:t xml:space="preserve"> auf Basis der </w:t>
      </w:r>
      <w:proofErr w:type="spellStart"/>
      <w:r w:rsidR="005C6447">
        <w:rPr>
          <w:b/>
          <w:sz w:val="24"/>
          <w:szCs w:val="24"/>
        </w:rPr>
        <w:t>PLADUR</w:t>
      </w:r>
      <w:proofErr w:type="spellEnd"/>
      <w:r w:rsidR="00841D7E">
        <w:rPr>
          <w:b/>
          <w:vertAlign w:val="superscript"/>
        </w:rPr>
        <w:t>®</w:t>
      </w:r>
      <w:r w:rsidR="005C6447">
        <w:rPr>
          <w:b/>
          <w:sz w:val="24"/>
          <w:szCs w:val="24"/>
        </w:rPr>
        <w:t>-Produkt</w:t>
      </w:r>
      <w:r>
        <w:rPr>
          <w:b/>
          <w:sz w:val="24"/>
          <w:szCs w:val="24"/>
        </w:rPr>
        <w:t>reihe</w:t>
      </w:r>
      <w:r w:rsidR="005C6447">
        <w:rPr>
          <w:b/>
          <w:sz w:val="24"/>
          <w:szCs w:val="24"/>
        </w:rPr>
        <w:t xml:space="preserve"> </w:t>
      </w:r>
    </w:p>
    <w:p w:rsidR="00B37F6C" w:rsidRDefault="00B37F6C" w:rsidP="00B37F6C">
      <w:pPr>
        <w:spacing w:line="360" w:lineRule="auto"/>
        <w:jc w:val="both"/>
      </w:pPr>
    </w:p>
    <w:p w:rsidR="00B37F6C" w:rsidRDefault="00325D41" w:rsidP="00B37F6C">
      <w:pPr>
        <w:spacing w:line="360" w:lineRule="auto"/>
        <w:jc w:val="both"/>
      </w:pPr>
      <w:r>
        <w:t xml:space="preserve">Steel </w:t>
      </w:r>
      <w:proofErr w:type="spellStart"/>
      <w:r>
        <w:t>forming</w:t>
      </w:r>
      <w:proofErr w:type="spellEnd"/>
      <w:r>
        <w:t xml:space="preserve"> </w:t>
      </w:r>
      <w:proofErr w:type="spellStart"/>
      <w:r>
        <w:t>3D</w:t>
      </w:r>
      <w:proofErr w:type="spellEnd"/>
      <w:r>
        <w:t xml:space="preserve">: </w:t>
      </w:r>
      <w:r w:rsidR="00F0208F">
        <w:t xml:space="preserve">ThyssenKrupp Steel Europe </w:t>
      </w:r>
      <w:r w:rsidR="00E64FF4">
        <w:t xml:space="preserve">präsentiert </w:t>
      </w:r>
      <w:r w:rsidR="00F0208F">
        <w:t xml:space="preserve">auf der Blechexpo eine neue </w:t>
      </w:r>
      <w:r w:rsidR="00E64FF4">
        <w:t>Technologie zur</w:t>
      </w:r>
      <w:r w:rsidR="00F0208F">
        <w:t xml:space="preserve"> Ge</w:t>
      </w:r>
      <w:r w:rsidR="00C64B7E">
        <w:t>staltung von Gebäudefassaden</w:t>
      </w:r>
      <w:r w:rsidR="00F0208F">
        <w:t xml:space="preserve">. </w:t>
      </w:r>
      <w:r w:rsidR="000360B6">
        <w:t xml:space="preserve">Die </w:t>
      </w:r>
      <w:r w:rsidR="00F0208F">
        <w:t xml:space="preserve">Grundlage </w:t>
      </w:r>
      <w:r w:rsidR="000360B6">
        <w:t xml:space="preserve">dazu sind </w:t>
      </w:r>
      <w:r w:rsidR="00E64FF4">
        <w:t xml:space="preserve">modernste Produktionstechnologien mit der frei programmierbare dreidimensionale Motive und Texturen auf bandbeschichtete Oberflächen der </w:t>
      </w:r>
      <w:proofErr w:type="spellStart"/>
      <w:r w:rsidR="00E64FF4">
        <w:t>PLADUR</w:t>
      </w:r>
      <w:proofErr w:type="spellEnd"/>
      <w:r w:rsidR="00841D7E">
        <w:rPr>
          <w:b/>
          <w:vertAlign w:val="superscript"/>
        </w:rPr>
        <w:t>®</w:t>
      </w:r>
      <w:r w:rsidR="00E64FF4">
        <w:t>-Produktfamilie aufgebracht werden können</w:t>
      </w:r>
      <w:r w:rsidR="000360B6">
        <w:t>.</w:t>
      </w:r>
      <w:r w:rsidR="00E64FF4">
        <w:t xml:space="preserve"> </w:t>
      </w:r>
      <w:r w:rsidR="00B37F6C">
        <w:t>Da</w:t>
      </w:r>
      <w:r>
        <w:t>s Konzept wird von</w:t>
      </w:r>
      <w:r w:rsidR="00B37F6C">
        <w:t xml:space="preserve"> ThyssenKrupp</w:t>
      </w:r>
      <w:r w:rsidR="00F0208F">
        <w:t xml:space="preserve"> S</w:t>
      </w:r>
      <w:r w:rsidR="00B37F6C">
        <w:t xml:space="preserve">teel Europe </w:t>
      </w:r>
      <w:r>
        <w:t xml:space="preserve">auf der Blechexpo </w:t>
      </w:r>
      <w:r w:rsidR="00591832">
        <w:t xml:space="preserve">2015, </w:t>
      </w:r>
      <w:r>
        <w:t>vom 3. bis 6. November in Halle 4, Stand 4308 vorgestellt.</w:t>
      </w:r>
    </w:p>
    <w:p w:rsidR="00325D41" w:rsidRDefault="00325D41" w:rsidP="00B37F6C">
      <w:pPr>
        <w:spacing w:line="360" w:lineRule="auto"/>
        <w:jc w:val="both"/>
      </w:pPr>
    </w:p>
    <w:p w:rsidR="00B37F6C" w:rsidRDefault="00B37F6C" w:rsidP="00B37F6C">
      <w:pPr>
        <w:spacing w:line="360" w:lineRule="auto"/>
        <w:jc w:val="both"/>
        <w:rPr>
          <w:b/>
        </w:rPr>
      </w:pPr>
      <w:r>
        <w:rPr>
          <w:b/>
        </w:rPr>
        <w:t xml:space="preserve">Erfolgreiche Entwicklungspartnerschaft mit dem Metallumformspezialisten </w:t>
      </w:r>
      <w:proofErr w:type="spellStart"/>
      <w:r>
        <w:rPr>
          <w:b/>
        </w:rPr>
        <w:t>Fielitz</w:t>
      </w:r>
      <w:proofErr w:type="spellEnd"/>
      <w:r>
        <w:rPr>
          <w:b/>
        </w:rPr>
        <w:t xml:space="preserve"> GmbH</w:t>
      </w:r>
    </w:p>
    <w:p w:rsidR="00B37F6C" w:rsidRDefault="00B37F6C" w:rsidP="00B37F6C">
      <w:pPr>
        <w:spacing w:line="360" w:lineRule="auto"/>
        <w:jc w:val="both"/>
      </w:pPr>
      <w:r>
        <w:t xml:space="preserve">Die Ansprüche an die moderne Architektur sind vielfältig: Planer und Bauherren streben nach Individualität und Ästhetik, zugleich sind </w:t>
      </w:r>
      <w:r w:rsidR="000360B6">
        <w:t xml:space="preserve">Nachhaltigkeit, </w:t>
      </w:r>
      <w:r>
        <w:t xml:space="preserve">Funktionalität und Wirtschaftlichkeit wichtige Anforderungen. In einer immer stärker vernetzten industriellen Produktion bieten sich viele Chancen, auf Kundenwünsche schneller und zielgenauer zu reagieren, als dies bislang der Fall war. ThyssenKrupp Steel Europe will diese Möglichkeiten im Bereich der Fassadengestaltung gemeinsam mit der </w:t>
      </w:r>
      <w:proofErr w:type="spellStart"/>
      <w:r>
        <w:t>Fielitz</w:t>
      </w:r>
      <w:proofErr w:type="spellEnd"/>
      <w:r>
        <w:t xml:space="preserve"> GmbH nutzen. Als Ergebnis der erfolgreichen Entwicklungspartnerschaft können nun die bewährten bandbeschichteten Oberflächen der </w:t>
      </w:r>
      <w:proofErr w:type="spellStart"/>
      <w:r>
        <w:t>PLADUR</w:t>
      </w:r>
      <w:proofErr w:type="spellEnd"/>
      <w:r w:rsidR="00841D7E">
        <w:rPr>
          <w:b/>
          <w:vertAlign w:val="superscript"/>
        </w:rPr>
        <w:t>®</w:t>
      </w:r>
      <w:r>
        <w:t xml:space="preserve">-Produktfamilie mit einer gänzlich neuen, von der </w:t>
      </w:r>
      <w:proofErr w:type="spellStart"/>
      <w:r>
        <w:t>Fielitz</w:t>
      </w:r>
      <w:proofErr w:type="spellEnd"/>
      <w:r>
        <w:t xml:space="preserve"> GmbH (Ingolstadt) genutzten Produktionstechnik gestaltet werden. Auf Basis frei programmierbarer 3D-Geometrien sind der Fantasie hier keine Grenzen gesetzt: Feine Texturen können ebenso wirtschaftlich produziert werden, wie Oberflächen mit ausgeprägter Haptik. Und dies alles auf Grundlage von am Computer designten Modellen. „Vor allem für den hochwertigen Geschossbau eröffnen sich so neue und attraktive Gestaltungsmöglichkeiten. Unsere </w:t>
      </w:r>
      <w:proofErr w:type="spellStart"/>
      <w:r>
        <w:t>PLADUR</w:t>
      </w:r>
      <w:proofErr w:type="spellEnd"/>
      <w:r w:rsidR="00841D7E">
        <w:rPr>
          <w:b/>
          <w:vertAlign w:val="superscript"/>
        </w:rPr>
        <w:t>®</w:t>
      </w:r>
      <w:r>
        <w:t xml:space="preserve">-Serie passt hervorragend zu diesem neuen  Produktionsverfahren“, fasst Axel Pohl, Leiter des Vertriebsbereichs Color bei ThyssenKrupp Steel Europe, die Vorteile der Kooperation mit </w:t>
      </w:r>
      <w:proofErr w:type="spellStart"/>
      <w:r>
        <w:t>Fielitz</w:t>
      </w:r>
      <w:proofErr w:type="spellEnd"/>
      <w:r>
        <w:t xml:space="preserve"> zusammen.</w:t>
      </w:r>
    </w:p>
    <w:p w:rsidR="00B37F6C" w:rsidRDefault="00B37F6C" w:rsidP="00B37F6C">
      <w:pPr>
        <w:spacing w:line="360" w:lineRule="auto"/>
        <w:jc w:val="both"/>
      </w:pPr>
    </w:p>
    <w:p w:rsidR="00B37F6C" w:rsidRDefault="00B37F6C" w:rsidP="00B37F6C">
      <w:pPr>
        <w:spacing w:line="360" w:lineRule="auto"/>
        <w:jc w:val="both"/>
      </w:pPr>
    </w:p>
    <w:p w:rsidR="00B37F6C" w:rsidRDefault="00B37F6C" w:rsidP="00B37F6C">
      <w:pPr>
        <w:spacing w:line="360" w:lineRule="auto"/>
        <w:jc w:val="both"/>
        <w:rPr>
          <w:b/>
        </w:rPr>
      </w:pPr>
      <w:r>
        <w:rPr>
          <w:b/>
        </w:rPr>
        <w:t>Ästhetik und Effizienz: die Vielfalt der PLADUR Produktfamilie</w:t>
      </w:r>
    </w:p>
    <w:p w:rsidR="00D9798B" w:rsidRPr="005701B7" w:rsidRDefault="0062120C" w:rsidP="00B37F6C">
      <w:pPr>
        <w:spacing w:line="360" w:lineRule="auto"/>
        <w:jc w:val="both"/>
        <w:rPr>
          <w:i/>
          <w:lang w:val="en-US"/>
        </w:rPr>
      </w:pPr>
      <w:r>
        <w:rPr>
          <w:lang w:val="de-AT"/>
        </w:rPr>
        <w:t>Die PLADUR</w:t>
      </w:r>
      <w:r w:rsidR="00841D7E">
        <w:rPr>
          <w:b/>
          <w:vertAlign w:val="superscript"/>
        </w:rPr>
        <w:t>®</w:t>
      </w:r>
      <w:r>
        <w:rPr>
          <w:lang w:val="de-AT"/>
        </w:rPr>
        <w:t xml:space="preserve">-Produktfamilie von ThyssenKrupp Steel Europe </w:t>
      </w:r>
      <w:r w:rsidR="00B37F6C">
        <w:rPr>
          <w:lang w:val="de-AT"/>
        </w:rPr>
        <w:t>bietet dank ihrer Werkstoffeigenschaften gute Umformbarkeit, Korrosionsbeständigkeit und flexibles Design vielfältige Einsatzmöglichkeiten fü</w:t>
      </w:r>
      <w:r>
        <w:rPr>
          <w:lang w:val="de-AT"/>
        </w:rPr>
        <w:t xml:space="preserve">r die hochwertige Architektur. </w:t>
      </w:r>
      <w:r w:rsidR="004A49FA">
        <w:rPr>
          <w:lang w:val="de-AT"/>
        </w:rPr>
        <w:t>Die Farb- und Beschichtungsvielfalt erlaubt mehr als 8.000 Kombinationen. Zusätzlich wird das</w:t>
      </w:r>
      <w:r w:rsidR="00B37F6C">
        <w:rPr>
          <w:lang w:val="de-AT"/>
        </w:rPr>
        <w:t xml:space="preserve"> Angebot an oberflächenveredelten Flachstahlprodukten für die Bauindustrie, für Architekten und Planer durch neue und innovative Anwendungen stetig verbessert.</w:t>
      </w:r>
    </w:p>
    <w:p w:rsidR="00D9798B" w:rsidRPr="005701B7" w:rsidRDefault="00D9798B" w:rsidP="0060160C">
      <w:pPr>
        <w:spacing w:line="360" w:lineRule="auto"/>
        <w:jc w:val="both"/>
        <w:rPr>
          <w:lang w:val="en-US"/>
        </w:rPr>
      </w:pPr>
    </w:p>
    <w:p w:rsidR="00564501" w:rsidRPr="005701B7" w:rsidRDefault="00B37F6C" w:rsidP="00564501">
      <w:pPr>
        <w:spacing w:line="280" w:lineRule="atLeast"/>
        <w:ind w:right="-85"/>
        <w:jc w:val="both"/>
        <w:outlineLvl w:val="0"/>
        <w:rPr>
          <w:b/>
          <w:szCs w:val="22"/>
          <w:lang w:val="en-US"/>
        </w:rPr>
      </w:pPr>
      <w:proofErr w:type="spellStart"/>
      <w:r>
        <w:rPr>
          <w:b/>
          <w:szCs w:val="22"/>
          <w:lang w:val="en-US"/>
        </w:rPr>
        <w:t>Kontakt</w:t>
      </w:r>
      <w:proofErr w:type="spellEnd"/>
    </w:p>
    <w:p w:rsidR="00564501" w:rsidRPr="005701B7" w:rsidRDefault="00564501" w:rsidP="0060160C">
      <w:pPr>
        <w:tabs>
          <w:tab w:val="left" w:pos="708"/>
          <w:tab w:val="left" w:pos="862"/>
        </w:tabs>
        <w:spacing w:line="240" w:lineRule="auto"/>
        <w:ind w:right="-85"/>
        <w:jc w:val="both"/>
        <w:outlineLvl w:val="0"/>
        <w:rPr>
          <w:szCs w:val="22"/>
          <w:lang w:val="en-US"/>
        </w:rPr>
      </w:pPr>
      <w:r w:rsidRPr="005701B7">
        <w:rPr>
          <w:szCs w:val="22"/>
          <w:lang w:val="en-US"/>
        </w:rPr>
        <w:t>Erik Walner</w:t>
      </w:r>
    </w:p>
    <w:p w:rsidR="00161413" w:rsidRPr="005701B7" w:rsidRDefault="0060160C" w:rsidP="0060160C">
      <w:pPr>
        <w:tabs>
          <w:tab w:val="left" w:pos="708"/>
          <w:tab w:val="left" w:pos="862"/>
        </w:tabs>
        <w:spacing w:line="240" w:lineRule="auto"/>
        <w:ind w:right="-85"/>
        <w:jc w:val="both"/>
        <w:rPr>
          <w:szCs w:val="22"/>
          <w:lang w:val="en-US"/>
        </w:rPr>
      </w:pPr>
      <w:r w:rsidRPr="005701B7">
        <w:rPr>
          <w:szCs w:val="22"/>
          <w:lang w:val="en-US"/>
        </w:rPr>
        <w:t>ThyssenKrupp Steel Europe</w:t>
      </w:r>
    </w:p>
    <w:p w:rsidR="00564501" w:rsidRPr="005701B7" w:rsidRDefault="009E346B" w:rsidP="0060160C">
      <w:pPr>
        <w:tabs>
          <w:tab w:val="left" w:pos="708"/>
          <w:tab w:val="left" w:pos="862"/>
        </w:tabs>
        <w:spacing w:line="240" w:lineRule="auto"/>
        <w:ind w:right="-85"/>
        <w:jc w:val="both"/>
        <w:rPr>
          <w:szCs w:val="22"/>
          <w:lang w:val="en-US"/>
        </w:rPr>
      </w:pPr>
      <w:r>
        <w:rPr>
          <w:szCs w:val="22"/>
          <w:lang w:val="en-US"/>
        </w:rPr>
        <w:t>Kommunikation</w:t>
      </w:r>
      <w:r w:rsidR="00564501" w:rsidRPr="005701B7">
        <w:rPr>
          <w:szCs w:val="22"/>
          <w:lang w:val="en-US"/>
        </w:rPr>
        <w:t xml:space="preserve"> </w:t>
      </w:r>
    </w:p>
    <w:p w:rsidR="00161413" w:rsidRPr="005701B7" w:rsidRDefault="00564501" w:rsidP="0060160C">
      <w:pPr>
        <w:tabs>
          <w:tab w:val="left" w:pos="708"/>
          <w:tab w:val="left" w:pos="862"/>
        </w:tabs>
        <w:spacing w:line="240" w:lineRule="auto"/>
        <w:ind w:right="-85"/>
        <w:jc w:val="both"/>
        <w:rPr>
          <w:szCs w:val="22"/>
          <w:lang w:val="en-US"/>
        </w:rPr>
      </w:pPr>
      <w:r w:rsidRPr="005701B7">
        <w:rPr>
          <w:szCs w:val="22"/>
          <w:lang w:val="en-US"/>
        </w:rPr>
        <w:t>Tele</w:t>
      </w:r>
      <w:r w:rsidR="00262534">
        <w:rPr>
          <w:szCs w:val="22"/>
          <w:lang w:val="en-US"/>
        </w:rPr>
        <w:t>ph</w:t>
      </w:r>
      <w:r w:rsidRPr="005701B7">
        <w:rPr>
          <w:szCs w:val="22"/>
          <w:lang w:val="en-US"/>
        </w:rPr>
        <w:t>on</w:t>
      </w:r>
      <w:r w:rsidR="00262534">
        <w:rPr>
          <w:szCs w:val="22"/>
          <w:lang w:val="en-US"/>
        </w:rPr>
        <w:t>e</w:t>
      </w:r>
      <w:r w:rsidRPr="005701B7">
        <w:rPr>
          <w:szCs w:val="22"/>
          <w:lang w:val="en-US"/>
        </w:rPr>
        <w:t xml:space="preserve">: </w:t>
      </w:r>
      <w:r w:rsidRPr="005701B7">
        <w:rPr>
          <w:szCs w:val="22"/>
          <w:lang w:val="en-US"/>
        </w:rPr>
        <w:tab/>
        <w:t>+49 203 52 45130</w:t>
      </w:r>
    </w:p>
    <w:p w:rsidR="00564501" w:rsidRPr="005701B7" w:rsidRDefault="00262534" w:rsidP="0060160C">
      <w:pPr>
        <w:tabs>
          <w:tab w:val="left" w:pos="708"/>
          <w:tab w:val="left" w:pos="862"/>
        </w:tabs>
        <w:spacing w:line="240" w:lineRule="auto"/>
        <w:ind w:right="-85"/>
        <w:jc w:val="both"/>
        <w:rPr>
          <w:szCs w:val="22"/>
          <w:lang w:val="en-US"/>
        </w:rPr>
      </w:pPr>
      <w:r>
        <w:rPr>
          <w:szCs w:val="22"/>
          <w:lang w:val="en-US"/>
        </w:rPr>
        <w:t>F</w:t>
      </w:r>
      <w:r w:rsidR="00564501" w:rsidRPr="005701B7">
        <w:rPr>
          <w:szCs w:val="22"/>
          <w:lang w:val="en-US"/>
        </w:rPr>
        <w:t>ax:</w:t>
      </w:r>
      <w:r w:rsidR="00564501" w:rsidRPr="005701B7">
        <w:rPr>
          <w:szCs w:val="22"/>
          <w:lang w:val="en-US"/>
        </w:rPr>
        <w:tab/>
      </w:r>
      <w:r>
        <w:rPr>
          <w:szCs w:val="22"/>
          <w:lang w:val="en-US"/>
        </w:rPr>
        <w:tab/>
      </w:r>
      <w:r w:rsidR="00161413" w:rsidRPr="005701B7">
        <w:rPr>
          <w:szCs w:val="22"/>
          <w:lang w:val="en-US"/>
        </w:rPr>
        <w:tab/>
      </w:r>
      <w:r w:rsidR="00564501" w:rsidRPr="005701B7">
        <w:rPr>
          <w:szCs w:val="22"/>
          <w:lang w:val="en-US"/>
        </w:rPr>
        <w:t>+49 203 52 25707</w:t>
      </w:r>
    </w:p>
    <w:p w:rsidR="00564501" w:rsidRPr="005701B7" w:rsidRDefault="00564501" w:rsidP="0060160C">
      <w:pPr>
        <w:tabs>
          <w:tab w:val="left" w:pos="708"/>
          <w:tab w:val="left" w:pos="862"/>
        </w:tabs>
        <w:spacing w:line="240" w:lineRule="auto"/>
        <w:ind w:right="-85"/>
        <w:jc w:val="both"/>
        <w:outlineLvl w:val="0"/>
        <w:rPr>
          <w:color w:val="0000FF"/>
          <w:szCs w:val="22"/>
          <w:u w:val="single"/>
          <w:lang w:val="en-US"/>
        </w:rPr>
      </w:pPr>
      <w:r w:rsidRPr="005701B7">
        <w:rPr>
          <w:szCs w:val="22"/>
          <w:lang w:val="en-US"/>
        </w:rPr>
        <w:t>E-</w:t>
      </w:r>
      <w:r w:rsidR="00262534">
        <w:rPr>
          <w:szCs w:val="22"/>
          <w:lang w:val="en-US"/>
        </w:rPr>
        <w:t>m</w:t>
      </w:r>
      <w:r w:rsidRPr="005701B7">
        <w:rPr>
          <w:szCs w:val="22"/>
          <w:lang w:val="en-US"/>
        </w:rPr>
        <w:t xml:space="preserve">ail: </w:t>
      </w:r>
      <w:hyperlink r:id="rId8" w:history="1">
        <w:r w:rsidRPr="005701B7">
          <w:rPr>
            <w:color w:val="0000FF"/>
            <w:szCs w:val="22"/>
            <w:u w:val="single"/>
            <w:lang w:val="en-US"/>
          </w:rPr>
          <w:t>erik.walner@thyssenkrupp.com</w:t>
        </w:r>
      </w:hyperlink>
    </w:p>
    <w:p w:rsidR="00440C1B" w:rsidRPr="005701B7" w:rsidRDefault="00033FBD" w:rsidP="0060160C">
      <w:pPr>
        <w:tabs>
          <w:tab w:val="left" w:pos="708"/>
          <w:tab w:val="left" w:pos="862"/>
        </w:tabs>
        <w:spacing w:line="240" w:lineRule="auto"/>
        <w:ind w:right="-85"/>
        <w:jc w:val="both"/>
        <w:outlineLvl w:val="0"/>
        <w:rPr>
          <w:sz w:val="23"/>
          <w:szCs w:val="23"/>
          <w:lang w:val="en-US"/>
        </w:rPr>
      </w:pPr>
      <w:hyperlink r:id="rId9" w:history="1">
        <w:r w:rsidR="00564501" w:rsidRPr="005701B7">
          <w:rPr>
            <w:color w:val="0000FF"/>
            <w:szCs w:val="22"/>
            <w:u w:val="single"/>
            <w:lang w:val="en-US"/>
          </w:rPr>
          <w:t>www.thyssenkrupp-steel-europe.com</w:t>
        </w:r>
      </w:hyperlink>
    </w:p>
    <w:sectPr w:rsidR="00440C1B" w:rsidRPr="005701B7" w:rsidSect="008E6909">
      <w:headerReference w:type="default" r:id="rId10"/>
      <w:footerReference w:type="default" r:id="rId11"/>
      <w:headerReference w:type="first" r:id="rId12"/>
      <w:footerReference w:type="first" r:id="rId13"/>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FF" w:rsidRDefault="00E134FF">
      <w:r>
        <w:separator/>
      </w:r>
    </w:p>
  </w:endnote>
  <w:endnote w:type="continuationSeparator" w:id="0">
    <w:p w:rsidR="00E134FF" w:rsidRDefault="00E1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TKTypeLogo">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FF" w:rsidRPr="008E6909" w:rsidRDefault="00E134FF"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033FBD">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033FBD">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5701B7">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5701B7">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033FBD"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134FF" w:rsidRPr="00AC7DBF" w:rsidTr="00AC7DBF">
      <w:tc>
        <w:tcPr>
          <w:tcW w:w="9863" w:type="dxa"/>
          <w:shd w:val="clear" w:color="auto" w:fill="auto"/>
          <w:vAlign w:val="bottom"/>
        </w:tcPr>
        <w:p w:rsidR="00E134FF" w:rsidRPr="007C3EDD" w:rsidRDefault="00E134FF"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E134FF" w:rsidRPr="007468B4" w:rsidRDefault="00E134FF"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E134FF" w:rsidRDefault="00E134FF"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005701B7">
            <w:rPr>
              <w:rFonts w:ascii="TKTypeMedium" w:hAnsi="TKTypeMedium"/>
              <w:sz w:val="14"/>
              <w:szCs w:val="14"/>
            </w:rPr>
            <w:t>, 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134FF" w:rsidRPr="00AC7DBF" w:rsidRDefault="00E134FF"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E134FF" w:rsidRPr="00C834B7" w:rsidRDefault="00E134FF"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FF" w:rsidRPr="004C4B11" w:rsidRDefault="00E134F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033FBD">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033FBD">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033FBD">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033FBD">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033FBD" w:rsidRPr="004C4B11">
      <w:rPr>
        <w:noProof/>
        <w:szCs w:val="22"/>
      </w:rPr>
      <w:t>.../</w:t>
    </w:r>
    <w:r w:rsidR="00033FBD">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E134FF" w:rsidRPr="007C3EDD">
      <w:tc>
        <w:tcPr>
          <w:tcW w:w="9851" w:type="dxa"/>
          <w:vAlign w:val="bottom"/>
        </w:tcPr>
        <w:p w:rsidR="00E134FF" w:rsidRPr="007C3EDD" w:rsidRDefault="00E134FF"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E134FF" w:rsidRPr="007468B4" w:rsidRDefault="00E134FF"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E134FF" w:rsidRDefault="00E134FF"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5701B7">
            <w:rPr>
              <w:rFonts w:ascii="TKTypeMedium" w:hAnsi="TKTypeMedium"/>
              <w:sz w:val="14"/>
              <w:szCs w:val="14"/>
            </w:rPr>
            <w:t>Andreas J. Goss (Vorsitzender), 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134FF" w:rsidRPr="00FA2D29" w:rsidRDefault="00E134FF"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E134FF" w:rsidRPr="009263B3" w:rsidRDefault="00E134FF"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FF" w:rsidRDefault="00E134FF">
      <w:r>
        <w:separator/>
      </w:r>
    </w:p>
  </w:footnote>
  <w:footnote w:type="continuationSeparator" w:id="0">
    <w:p w:rsidR="00E134FF" w:rsidRDefault="00E1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E134FF">
      <w:trPr>
        <w:trHeight w:val="141"/>
      </w:trPr>
      <w:tc>
        <w:tcPr>
          <w:tcW w:w="993" w:type="dxa"/>
          <w:tcMar>
            <w:left w:w="0" w:type="dxa"/>
            <w:right w:w="0" w:type="dxa"/>
          </w:tcMar>
          <w:vAlign w:val="bottom"/>
        </w:tcPr>
        <w:p w:rsidR="00E134FF" w:rsidRPr="00D812DD" w:rsidRDefault="00E134FF" w:rsidP="00262534">
          <w:pPr>
            <w:framePr w:vSpace="567" w:wrap="notBeside" w:vAnchor="page" w:hAnchor="page" w:x="8240" w:y="3063" w:anchorLock="1"/>
            <w:tabs>
              <w:tab w:val="left" w:pos="2799"/>
            </w:tabs>
            <w:spacing w:line="200" w:lineRule="exact"/>
            <w:rPr>
              <w:rFonts w:ascii="TKTypeMedium" w:hAnsi="TKTypeMedium"/>
              <w:sz w:val="14"/>
              <w:szCs w:val="14"/>
            </w:rPr>
          </w:pPr>
          <w:r>
            <w:rPr>
              <w:rFonts w:ascii="TKTypeMedium" w:hAnsi="TKTypeMedium"/>
              <w:sz w:val="14"/>
              <w:szCs w:val="14"/>
            </w:rPr>
            <w:t>Page</w:t>
          </w:r>
          <w:r w:rsidRPr="00D812DD">
            <w:rPr>
              <w:rFonts w:ascii="TKTypeMedium" w:hAnsi="TKTypeMedium"/>
              <w:sz w:val="14"/>
              <w:szCs w:val="14"/>
            </w:rPr>
            <w:t>:</w:t>
          </w:r>
        </w:p>
      </w:tc>
      <w:tc>
        <w:tcPr>
          <w:tcW w:w="1912" w:type="dxa"/>
          <w:tcMar>
            <w:left w:w="0" w:type="dxa"/>
            <w:right w:w="0" w:type="dxa"/>
          </w:tcMar>
          <w:vAlign w:val="bottom"/>
        </w:tcPr>
        <w:p w:rsidR="00E134FF" w:rsidRPr="00D812DD" w:rsidRDefault="00E134FF"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033FBD">
            <w:rPr>
              <w:noProof/>
              <w:sz w:val="14"/>
              <w:szCs w:val="14"/>
            </w:rPr>
            <w:t>2</w:t>
          </w:r>
          <w:r w:rsidRPr="00D812DD">
            <w:rPr>
              <w:sz w:val="14"/>
              <w:szCs w:val="14"/>
            </w:rPr>
            <w:fldChar w:fldCharType="end"/>
          </w:r>
        </w:p>
      </w:tc>
    </w:tr>
    <w:tr w:rsidR="00E134FF">
      <w:trPr>
        <w:trHeight w:val="62"/>
      </w:trPr>
      <w:tc>
        <w:tcPr>
          <w:tcW w:w="993" w:type="dxa"/>
          <w:tcMar>
            <w:left w:w="0" w:type="dxa"/>
            <w:right w:w="0" w:type="dxa"/>
          </w:tcMar>
          <w:vAlign w:val="bottom"/>
        </w:tcPr>
        <w:p w:rsidR="00E134FF" w:rsidRPr="00D812DD" w:rsidRDefault="00E134FF">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w:t>
          </w:r>
          <w:r>
            <w:rPr>
              <w:rFonts w:ascii="TKTypeMedium" w:hAnsi="TKTypeMedium"/>
              <w:sz w:val="14"/>
              <w:szCs w:val="14"/>
            </w:rPr>
            <w:t>e</w:t>
          </w:r>
          <w:r w:rsidRPr="00D812DD">
            <w:rPr>
              <w:rFonts w:ascii="TKTypeMedium" w:hAnsi="TKTypeMedium"/>
              <w:sz w:val="14"/>
              <w:szCs w:val="14"/>
            </w:rPr>
            <w:t>:</w:t>
          </w:r>
        </w:p>
      </w:tc>
      <w:tc>
        <w:tcPr>
          <w:tcW w:w="1912" w:type="dxa"/>
          <w:tcMar>
            <w:left w:w="0" w:type="dxa"/>
            <w:right w:w="0" w:type="dxa"/>
          </w:tcMar>
          <w:vAlign w:val="bottom"/>
        </w:tcPr>
        <w:p w:rsidR="00E134FF" w:rsidRPr="00265F61" w:rsidRDefault="00801D01" w:rsidP="00801D01">
          <w:pPr>
            <w:framePr w:vSpace="567" w:wrap="notBeside" w:vAnchor="page" w:hAnchor="page" w:x="8240" w:y="3063" w:anchorLock="1"/>
            <w:tabs>
              <w:tab w:val="left" w:pos="2799"/>
            </w:tabs>
            <w:spacing w:line="200" w:lineRule="exact"/>
            <w:rPr>
              <w:sz w:val="14"/>
              <w:szCs w:val="14"/>
            </w:rPr>
          </w:pPr>
          <w:r>
            <w:rPr>
              <w:sz w:val="14"/>
              <w:szCs w:val="14"/>
            </w:rPr>
            <w:t>3. November 2015</w:t>
          </w:r>
        </w:p>
      </w:tc>
    </w:tr>
  </w:tbl>
  <w:p w:rsidR="00E134FF" w:rsidRDefault="00E134FF" w:rsidP="00685B69">
    <w:r>
      <w:rPr>
        <w:noProof/>
      </w:rPr>
      <w:drawing>
        <wp:anchor distT="0" distB="0" distL="114300" distR="114300" simplePos="0" relativeHeight="251658240" behindDoc="0" locked="1" layoutInCell="0" allowOverlap="1" wp14:anchorId="66D76B13" wp14:editId="71339E54">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E134FF" w:rsidRDefault="00E134FF">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644DE1F7" wp14:editId="1AE2BEB0">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4FF" w:rsidRDefault="00E134FF" w:rsidP="007E2A58">
                          <w:pPr>
                            <w:pStyle w:val="TKFirma"/>
                          </w:pPr>
                          <w:r>
                            <w:t>ThyssenKrupp Steel Europe</w:t>
                          </w:r>
                        </w:p>
                        <w:p w:rsidR="00E134FF" w:rsidRPr="001A2C49" w:rsidRDefault="00E134FF"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E134FF" w:rsidRDefault="00E134FF">
    <w:pPr>
      <w:pStyle w:val="Kopfzeile"/>
      <w:rPr>
        <w:sz w:val="24"/>
      </w:rPr>
    </w:pPr>
  </w:p>
  <w:p w:rsidR="00E134FF" w:rsidRDefault="00E134FF">
    <w:pPr>
      <w:pStyle w:val="Kopfzeile"/>
    </w:pPr>
    <w:r>
      <w:rPr>
        <w:noProof/>
      </w:rPr>
      <mc:AlternateContent>
        <mc:Choice Requires="wps">
          <w:drawing>
            <wp:anchor distT="0" distB="0" distL="114300" distR="114300" simplePos="0" relativeHeight="251655168" behindDoc="0" locked="1" layoutInCell="1" allowOverlap="1" wp14:anchorId="07BA2661" wp14:editId="0B5F12CF">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E134FF" w:rsidTr="00AC7DBF">
                            <w:trPr>
                              <w:trHeight w:val="1406"/>
                            </w:trPr>
                            <w:tc>
                              <w:tcPr>
                                <w:tcW w:w="6981" w:type="dxa"/>
                                <w:shd w:val="clear" w:color="auto" w:fill="auto"/>
                                <w:vAlign w:val="bottom"/>
                              </w:tcPr>
                              <w:p w:rsidR="00E134FF" w:rsidRPr="00AC7DBF" w:rsidRDefault="00E134FF"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E134FF" w:rsidRPr="00AC7DBF" w:rsidRDefault="00E134FF" w:rsidP="00BC78BA">
                                <w:pPr>
                                  <w:pStyle w:val="Kopfzeile"/>
                                  <w:rPr>
                                    <w:noProof/>
                                    <w:sz w:val="14"/>
                                    <w:szCs w:val="14"/>
                                  </w:rPr>
                                </w:pPr>
                              </w:p>
                              <w:p w:rsidR="00E134FF" w:rsidRPr="00AC7DBF" w:rsidRDefault="00E134FF" w:rsidP="00CE3247">
                                <w:pPr>
                                  <w:pStyle w:val="Kopfzeile"/>
                                  <w:spacing w:line="240" w:lineRule="exact"/>
                                  <w:rPr>
                                    <w:noProof/>
                                    <w:sz w:val="24"/>
                                    <w:szCs w:val="24"/>
                                    <w:lang w:val="de-AT"/>
                                  </w:rPr>
                                </w:pPr>
                                <w:r w:rsidRPr="00AC7DBF">
                                  <w:rPr>
                                    <w:noProof/>
                                    <w:sz w:val="28"/>
                                    <w:szCs w:val="28"/>
                                    <w:lang w:val="de-AT"/>
                                  </w:rPr>
                                  <w:t>Press</w:t>
                                </w:r>
                                <w:r w:rsidR="00801D01">
                                  <w:rPr>
                                    <w:noProof/>
                                    <w:sz w:val="28"/>
                                    <w:szCs w:val="28"/>
                                    <w:lang w:val="de-AT"/>
                                  </w:rPr>
                                  <w:t>e</w:t>
                                </w:r>
                                <w:r w:rsidR="00CE3247">
                                  <w:rPr>
                                    <w:noProof/>
                                    <w:sz w:val="28"/>
                                    <w:szCs w:val="28"/>
                                    <w:lang w:val="de-AT"/>
                                  </w:rPr>
                                  <w:t>information</w:t>
                                </w:r>
                              </w:p>
                            </w:tc>
                          </w:tr>
                        </w:tbl>
                        <w:p w:rsidR="00E134FF" w:rsidRPr="008B6652" w:rsidRDefault="00E134FF"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E134FF" w:rsidTr="00AC7DBF">
                      <w:trPr>
                        <w:trHeight w:val="1406"/>
                      </w:trPr>
                      <w:tc>
                        <w:tcPr>
                          <w:tcW w:w="6981" w:type="dxa"/>
                          <w:shd w:val="clear" w:color="auto" w:fill="auto"/>
                          <w:vAlign w:val="bottom"/>
                        </w:tcPr>
                        <w:p w:rsidR="00E134FF" w:rsidRPr="00AC7DBF" w:rsidRDefault="00E134FF"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E134FF" w:rsidRPr="00AC7DBF" w:rsidRDefault="00E134FF" w:rsidP="00BC78BA">
                          <w:pPr>
                            <w:pStyle w:val="Kopfzeile"/>
                            <w:rPr>
                              <w:noProof/>
                              <w:sz w:val="14"/>
                              <w:szCs w:val="14"/>
                            </w:rPr>
                          </w:pPr>
                        </w:p>
                        <w:p w:rsidR="00E134FF" w:rsidRPr="00AC7DBF" w:rsidRDefault="00E134FF" w:rsidP="00CE3247">
                          <w:pPr>
                            <w:pStyle w:val="Kopfzeile"/>
                            <w:spacing w:line="240" w:lineRule="exact"/>
                            <w:rPr>
                              <w:noProof/>
                              <w:sz w:val="24"/>
                              <w:szCs w:val="24"/>
                              <w:lang w:val="de-AT"/>
                            </w:rPr>
                          </w:pPr>
                          <w:r w:rsidRPr="00AC7DBF">
                            <w:rPr>
                              <w:noProof/>
                              <w:sz w:val="28"/>
                              <w:szCs w:val="28"/>
                              <w:lang w:val="de-AT"/>
                            </w:rPr>
                            <w:t>Press</w:t>
                          </w:r>
                          <w:r w:rsidR="00801D01">
                            <w:rPr>
                              <w:noProof/>
                              <w:sz w:val="28"/>
                              <w:szCs w:val="28"/>
                              <w:lang w:val="de-AT"/>
                            </w:rPr>
                            <w:t>e</w:t>
                          </w:r>
                          <w:r w:rsidR="00CE3247">
                            <w:rPr>
                              <w:noProof/>
                              <w:sz w:val="28"/>
                              <w:szCs w:val="28"/>
                              <w:lang w:val="de-AT"/>
                            </w:rPr>
                            <w:t>information</w:t>
                          </w:r>
                        </w:p>
                      </w:tc>
                    </w:tr>
                  </w:tbl>
                  <w:p w:rsidR="00E134FF" w:rsidRPr="008B6652" w:rsidRDefault="00E134FF"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FF" w:rsidRPr="00851163" w:rsidRDefault="00E134FF"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4FF" w:rsidRPr="00E34E7C" w:rsidRDefault="00E134FF" w:rsidP="007E2A58">
                          <w:pPr>
                            <w:pStyle w:val="TKFirma"/>
                            <w:rPr>
                              <w:lang w:val="en-GB"/>
                            </w:rPr>
                          </w:pPr>
                          <w:r w:rsidRPr="00E34E7C">
                            <w:rPr>
                              <w:lang w:val="en-GB"/>
                            </w:rPr>
                            <w:t>ThyssenKrupp Steel Europe</w:t>
                          </w:r>
                          <w:r>
                            <w:rPr>
                              <w:lang w:val="en-GB"/>
                            </w:rPr>
                            <w:t xml:space="preserve"> </w:t>
                          </w:r>
                        </w:p>
                        <w:p w:rsidR="00E134FF" w:rsidRPr="00E34E7C" w:rsidRDefault="00E134FF"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E134FF" w:rsidTr="00AC7DBF">
                            <w:trPr>
                              <w:trHeight w:val="1406"/>
                            </w:trPr>
                            <w:tc>
                              <w:tcPr>
                                <w:tcW w:w="6981" w:type="dxa"/>
                                <w:shd w:val="clear" w:color="auto" w:fill="auto"/>
                                <w:vAlign w:val="bottom"/>
                              </w:tcPr>
                              <w:p w:rsidR="00E134FF" w:rsidRPr="00AC7DBF" w:rsidRDefault="00E134FF"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E134FF" w:rsidRPr="00AC7DBF" w:rsidRDefault="00E134FF" w:rsidP="00BC78BA">
                                <w:pPr>
                                  <w:pStyle w:val="Kopfzeile"/>
                                  <w:rPr>
                                    <w:noProof/>
                                    <w:sz w:val="14"/>
                                    <w:szCs w:val="14"/>
                                  </w:rPr>
                                </w:pPr>
                              </w:p>
                              <w:p w:rsidR="00E134FF" w:rsidRPr="00AC7DBF" w:rsidRDefault="00E134FF" w:rsidP="00CE3247">
                                <w:pPr>
                                  <w:pStyle w:val="Kopfzeile"/>
                                  <w:spacing w:line="240" w:lineRule="auto"/>
                                  <w:rPr>
                                    <w:noProof/>
                                    <w:sz w:val="28"/>
                                    <w:szCs w:val="28"/>
                                    <w:lang w:val="de-AT"/>
                                  </w:rPr>
                                </w:pPr>
                                <w:r w:rsidRPr="00AC7DBF">
                                  <w:rPr>
                                    <w:noProof/>
                                    <w:sz w:val="28"/>
                                    <w:szCs w:val="28"/>
                                    <w:lang w:val="de-AT"/>
                                  </w:rPr>
                                  <w:t>Press</w:t>
                                </w:r>
                                <w:r w:rsidR="00B4105C">
                                  <w:rPr>
                                    <w:noProof/>
                                    <w:sz w:val="28"/>
                                    <w:szCs w:val="28"/>
                                    <w:lang w:val="de-AT"/>
                                  </w:rPr>
                                  <w:t>e</w:t>
                                </w:r>
                                <w:r w:rsidR="00CE3247">
                                  <w:rPr>
                                    <w:noProof/>
                                    <w:sz w:val="28"/>
                                    <w:szCs w:val="28"/>
                                    <w:lang w:val="de-AT"/>
                                  </w:rPr>
                                  <w:t>information</w:t>
                                </w:r>
                              </w:p>
                            </w:tc>
                          </w:tr>
                        </w:tbl>
                        <w:p w:rsidR="00E134FF" w:rsidRPr="008B6652" w:rsidRDefault="00E134FF"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E134FF" w:rsidTr="00AC7DBF">
                      <w:trPr>
                        <w:trHeight w:val="1406"/>
                      </w:trPr>
                      <w:tc>
                        <w:tcPr>
                          <w:tcW w:w="6981" w:type="dxa"/>
                          <w:shd w:val="clear" w:color="auto" w:fill="auto"/>
                          <w:vAlign w:val="bottom"/>
                        </w:tcPr>
                        <w:p w:rsidR="00E134FF" w:rsidRPr="00AC7DBF" w:rsidRDefault="00E134FF"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E134FF" w:rsidRPr="00AC7DBF" w:rsidRDefault="00E134FF" w:rsidP="00BC78BA">
                          <w:pPr>
                            <w:pStyle w:val="Kopfzeile"/>
                            <w:rPr>
                              <w:noProof/>
                              <w:sz w:val="14"/>
                              <w:szCs w:val="14"/>
                            </w:rPr>
                          </w:pPr>
                        </w:p>
                        <w:p w:rsidR="00E134FF" w:rsidRPr="00AC7DBF" w:rsidRDefault="00E134FF" w:rsidP="00CE3247">
                          <w:pPr>
                            <w:pStyle w:val="Kopfzeile"/>
                            <w:spacing w:line="240" w:lineRule="auto"/>
                            <w:rPr>
                              <w:noProof/>
                              <w:sz w:val="28"/>
                              <w:szCs w:val="28"/>
                              <w:lang w:val="de-AT"/>
                            </w:rPr>
                          </w:pPr>
                          <w:r w:rsidRPr="00AC7DBF">
                            <w:rPr>
                              <w:noProof/>
                              <w:sz w:val="28"/>
                              <w:szCs w:val="28"/>
                              <w:lang w:val="de-AT"/>
                            </w:rPr>
                            <w:t>Press</w:t>
                          </w:r>
                          <w:r w:rsidR="00B4105C">
                            <w:rPr>
                              <w:noProof/>
                              <w:sz w:val="28"/>
                              <w:szCs w:val="28"/>
                              <w:lang w:val="de-AT"/>
                            </w:rPr>
                            <w:t>e</w:t>
                          </w:r>
                          <w:r w:rsidR="00CE3247">
                            <w:rPr>
                              <w:noProof/>
                              <w:sz w:val="28"/>
                              <w:szCs w:val="28"/>
                              <w:lang w:val="de-AT"/>
                            </w:rPr>
                            <w:t>information</w:t>
                          </w:r>
                        </w:p>
                      </w:tc>
                    </w:tr>
                  </w:tbl>
                  <w:p w:rsidR="00E134FF" w:rsidRPr="008B6652" w:rsidRDefault="00E134FF" w:rsidP="00262F96">
                    <w:pPr>
                      <w:pStyle w:val="Kopfzeile"/>
                      <w:spacing w:line="200" w:lineRule="exact"/>
                      <w:rPr>
                        <w:noProof/>
                        <w:lang w:val="de-AT"/>
                      </w:rPr>
                    </w:pPr>
                  </w:p>
                </w:txbxContent>
              </v:textbox>
              <w10:wrap anchorx="page" anchory="page"/>
              <w10:anchorlock/>
            </v:shape>
          </w:pict>
        </mc:Fallback>
      </mc:AlternateContent>
    </w:r>
    <w:r>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3431"/>
    <w:rsid w:val="0001396A"/>
    <w:rsid w:val="00033FBD"/>
    <w:rsid w:val="00035844"/>
    <w:rsid w:val="000360B6"/>
    <w:rsid w:val="00060621"/>
    <w:rsid w:val="00065690"/>
    <w:rsid w:val="00065BCA"/>
    <w:rsid w:val="000662D4"/>
    <w:rsid w:val="0006700A"/>
    <w:rsid w:val="000674EA"/>
    <w:rsid w:val="0007401C"/>
    <w:rsid w:val="000A18B4"/>
    <w:rsid w:val="000A3FF3"/>
    <w:rsid w:val="000B11A4"/>
    <w:rsid w:val="000B4CB8"/>
    <w:rsid w:val="000C29AE"/>
    <w:rsid w:val="000C4070"/>
    <w:rsid w:val="000D0E0B"/>
    <w:rsid w:val="000D4C39"/>
    <w:rsid w:val="000D4F58"/>
    <w:rsid w:val="000E23AE"/>
    <w:rsid w:val="000E2AF9"/>
    <w:rsid w:val="000F541E"/>
    <w:rsid w:val="000F6201"/>
    <w:rsid w:val="001134F9"/>
    <w:rsid w:val="00114BCA"/>
    <w:rsid w:val="00115BEC"/>
    <w:rsid w:val="00133A38"/>
    <w:rsid w:val="001400CE"/>
    <w:rsid w:val="001532D2"/>
    <w:rsid w:val="00154CEB"/>
    <w:rsid w:val="00161413"/>
    <w:rsid w:val="00164214"/>
    <w:rsid w:val="0016438F"/>
    <w:rsid w:val="001679CF"/>
    <w:rsid w:val="001776FF"/>
    <w:rsid w:val="001868EF"/>
    <w:rsid w:val="0019193A"/>
    <w:rsid w:val="00195D1D"/>
    <w:rsid w:val="0019696E"/>
    <w:rsid w:val="001A0B3C"/>
    <w:rsid w:val="001A0D92"/>
    <w:rsid w:val="001C1373"/>
    <w:rsid w:val="001C2D56"/>
    <w:rsid w:val="001C2F85"/>
    <w:rsid w:val="001D4B9F"/>
    <w:rsid w:val="001D72F1"/>
    <w:rsid w:val="001F32AE"/>
    <w:rsid w:val="002019CB"/>
    <w:rsid w:val="002063BF"/>
    <w:rsid w:val="002104B7"/>
    <w:rsid w:val="00227B7F"/>
    <w:rsid w:val="00235131"/>
    <w:rsid w:val="00235EAE"/>
    <w:rsid w:val="002426B3"/>
    <w:rsid w:val="00247801"/>
    <w:rsid w:val="002515D6"/>
    <w:rsid w:val="00251617"/>
    <w:rsid w:val="00253578"/>
    <w:rsid w:val="00254E43"/>
    <w:rsid w:val="00260C33"/>
    <w:rsid w:val="00262534"/>
    <w:rsid w:val="00262F96"/>
    <w:rsid w:val="00265F61"/>
    <w:rsid w:val="0027042F"/>
    <w:rsid w:val="00270748"/>
    <w:rsid w:val="00273014"/>
    <w:rsid w:val="00282629"/>
    <w:rsid w:val="00290E12"/>
    <w:rsid w:val="00293213"/>
    <w:rsid w:val="002A07BD"/>
    <w:rsid w:val="002A2F92"/>
    <w:rsid w:val="002A3201"/>
    <w:rsid w:val="002A3F51"/>
    <w:rsid w:val="002B2872"/>
    <w:rsid w:val="002B3100"/>
    <w:rsid w:val="002B533B"/>
    <w:rsid w:val="002B6593"/>
    <w:rsid w:val="002C14BB"/>
    <w:rsid w:val="002C54A6"/>
    <w:rsid w:val="002D0F34"/>
    <w:rsid w:val="002D23D4"/>
    <w:rsid w:val="002D6042"/>
    <w:rsid w:val="002E4A81"/>
    <w:rsid w:val="002F2CD1"/>
    <w:rsid w:val="002F47B7"/>
    <w:rsid w:val="002F5E24"/>
    <w:rsid w:val="00302C2D"/>
    <w:rsid w:val="003111B6"/>
    <w:rsid w:val="00311E07"/>
    <w:rsid w:val="003233A7"/>
    <w:rsid w:val="00325D41"/>
    <w:rsid w:val="00327CE2"/>
    <w:rsid w:val="00332B51"/>
    <w:rsid w:val="003333A7"/>
    <w:rsid w:val="0033433C"/>
    <w:rsid w:val="003467B0"/>
    <w:rsid w:val="00354D7F"/>
    <w:rsid w:val="00364B73"/>
    <w:rsid w:val="00370B3F"/>
    <w:rsid w:val="00371E02"/>
    <w:rsid w:val="0037558C"/>
    <w:rsid w:val="00376C21"/>
    <w:rsid w:val="003800DF"/>
    <w:rsid w:val="0038427B"/>
    <w:rsid w:val="00387BFB"/>
    <w:rsid w:val="00397045"/>
    <w:rsid w:val="003A27B5"/>
    <w:rsid w:val="003A432E"/>
    <w:rsid w:val="003A44DA"/>
    <w:rsid w:val="003B1563"/>
    <w:rsid w:val="003C5442"/>
    <w:rsid w:val="003C6CB4"/>
    <w:rsid w:val="003D1C38"/>
    <w:rsid w:val="003D40F3"/>
    <w:rsid w:val="003E0617"/>
    <w:rsid w:val="003F4477"/>
    <w:rsid w:val="004205FC"/>
    <w:rsid w:val="00420F6D"/>
    <w:rsid w:val="00440C1B"/>
    <w:rsid w:val="00445B45"/>
    <w:rsid w:val="00450200"/>
    <w:rsid w:val="00456863"/>
    <w:rsid w:val="00457459"/>
    <w:rsid w:val="004601C5"/>
    <w:rsid w:val="00460237"/>
    <w:rsid w:val="004605EE"/>
    <w:rsid w:val="00462B4A"/>
    <w:rsid w:val="00484920"/>
    <w:rsid w:val="00491342"/>
    <w:rsid w:val="004970D5"/>
    <w:rsid w:val="00497D71"/>
    <w:rsid w:val="004A2A8A"/>
    <w:rsid w:val="004A49FA"/>
    <w:rsid w:val="004B0579"/>
    <w:rsid w:val="004B22DD"/>
    <w:rsid w:val="004B48E7"/>
    <w:rsid w:val="004C256B"/>
    <w:rsid w:val="004C4B11"/>
    <w:rsid w:val="004C576A"/>
    <w:rsid w:val="004C5BF0"/>
    <w:rsid w:val="004D0285"/>
    <w:rsid w:val="004D0FA6"/>
    <w:rsid w:val="004D29B2"/>
    <w:rsid w:val="004E0C39"/>
    <w:rsid w:val="004E3A4F"/>
    <w:rsid w:val="004E653A"/>
    <w:rsid w:val="004E663D"/>
    <w:rsid w:val="004F47C2"/>
    <w:rsid w:val="00501268"/>
    <w:rsid w:val="00511810"/>
    <w:rsid w:val="00512CD4"/>
    <w:rsid w:val="00517373"/>
    <w:rsid w:val="00520C42"/>
    <w:rsid w:val="005223C3"/>
    <w:rsid w:val="00531191"/>
    <w:rsid w:val="005316DC"/>
    <w:rsid w:val="00544494"/>
    <w:rsid w:val="0055332F"/>
    <w:rsid w:val="0055596A"/>
    <w:rsid w:val="00555A11"/>
    <w:rsid w:val="00560886"/>
    <w:rsid w:val="00563708"/>
    <w:rsid w:val="00564501"/>
    <w:rsid w:val="00564FEE"/>
    <w:rsid w:val="005701B7"/>
    <w:rsid w:val="005702BE"/>
    <w:rsid w:val="00571BEB"/>
    <w:rsid w:val="00573D0C"/>
    <w:rsid w:val="0057785D"/>
    <w:rsid w:val="00580201"/>
    <w:rsid w:val="00580FA5"/>
    <w:rsid w:val="00582A29"/>
    <w:rsid w:val="005860E1"/>
    <w:rsid w:val="0058657A"/>
    <w:rsid w:val="00591832"/>
    <w:rsid w:val="00592B32"/>
    <w:rsid w:val="0059658F"/>
    <w:rsid w:val="005A0505"/>
    <w:rsid w:val="005A37F7"/>
    <w:rsid w:val="005A58A7"/>
    <w:rsid w:val="005A627B"/>
    <w:rsid w:val="005C1031"/>
    <w:rsid w:val="005C6447"/>
    <w:rsid w:val="005D1852"/>
    <w:rsid w:val="005D2659"/>
    <w:rsid w:val="005D462B"/>
    <w:rsid w:val="005D4DF5"/>
    <w:rsid w:val="005E2BEB"/>
    <w:rsid w:val="005E3F60"/>
    <w:rsid w:val="005F1621"/>
    <w:rsid w:val="005F78B3"/>
    <w:rsid w:val="0060160C"/>
    <w:rsid w:val="006062B0"/>
    <w:rsid w:val="006107D6"/>
    <w:rsid w:val="006111E4"/>
    <w:rsid w:val="006123E3"/>
    <w:rsid w:val="0062120C"/>
    <w:rsid w:val="00624440"/>
    <w:rsid w:val="00626ADC"/>
    <w:rsid w:val="006328AE"/>
    <w:rsid w:val="00634E7C"/>
    <w:rsid w:val="006532E1"/>
    <w:rsid w:val="0066278C"/>
    <w:rsid w:val="0066756D"/>
    <w:rsid w:val="00672EA3"/>
    <w:rsid w:val="0067347B"/>
    <w:rsid w:val="00673A90"/>
    <w:rsid w:val="0067783D"/>
    <w:rsid w:val="006837B8"/>
    <w:rsid w:val="0068572E"/>
    <w:rsid w:val="00685B69"/>
    <w:rsid w:val="0069189B"/>
    <w:rsid w:val="00695867"/>
    <w:rsid w:val="00697D29"/>
    <w:rsid w:val="006A5190"/>
    <w:rsid w:val="006B2ED0"/>
    <w:rsid w:val="006B4589"/>
    <w:rsid w:val="006B49E7"/>
    <w:rsid w:val="006B54F3"/>
    <w:rsid w:val="006C3302"/>
    <w:rsid w:val="006C3E30"/>
    <w:rsid w:val="006C6D13"/>
    <w:rsid w:val="006D0395"/>
    <w:rsid w:val="006D4B4C"/>
    <w:rsid w:val="006D7959"/>
    <w:rsid w:val="006E4226"/>
    <w:rsid w:val="006F4B34"/>
    <w:rsid w:val="006F4F7F"/>
    <w:rsid w:val="007054EB"/>
    <w:rsid w:val="00705A68"/>
    <w:rsid w:val="00713288"/>
    <w:rsid w:val="00714DB2"/>
    <w:rsid w:val="00722160"/>
    <w:rsid w:val="00731C50"/>
    <w:rsid w:val="00737989"/>
    <w:rsid w:val="00742502"/>
    <w:rsid w:val="007468B4"/>
    <w:rsid w:val="0075350B"/>
    <w:rsid w:val="00763F0F"/>
    <w:rsid w:val="007648BC"/>
    <w:rsid w:val="00767FE5"/>
    <w:rsid w:val="007709F1"/>
    <w:rsid w:val="007727FC"/>
    <w:rsid w:val="00777FDD"/>
    <w:rsid w:val="00786247"/>
    <w:rsid w:val="00786B9B"/>
    <w:rsid w:val="00787D06"/>
    <w:rsid w:val="007A009C"/>
    <w:rsid w:val="007A1966"/>
    <w:rsid w:val="007B1DB0"/>
    <w:rsid w:val="007C3EDD"/>
    <w:rsid w:val="007C66F2"/>
    <w:rsid w:val="007D0B28"/>
    <w:rsid w:val="007D1E79"/>
    <w:rsid w:val="007D681F"/>
    <w:rsid w:val="007E1B2D"/>
    <w:rsid w:val="007E244A"/>
    <w:rsid w:val="007E2A58"/>
    <w:rsid w:val="007E3674"/>
    <w:rsid w:val="007F351C"/>
    <w:rsid w:val="007F75D6"/>
    <w:rsid w:val="00801D01"/>
    <w:rsid w:val="00802B06"/>
    <w:rsid w:val="0080543C"/>
    <w:rsid w:val="00810B62"/>
    <w:rsid w:val="00815AB1"/>
    <w:rsid w:val="008312AF"/>
    <w:rsid w:val="00831879"/>
    <w:rsid w:val="0083287F"/>
    <w:rsid w:val="00833546"/>
    <w:rsid w:val="008336CE"/>
    <w:rsid w:val="0083503D"/>
    <w:rsid w:val="00837984"/>
    <w:rsid w:val="00837B21"/>
    <w:rsid w:val="00841D7E"/>
    <w:rsid w:val="008501E6"/>
    <w:rsid w:val="00851163"/>
    <w:rsid w:val="00853EFE"/>
    <w:rsid w:val="00856735"/>
    <w:rsid w:val="00856E29"/>
    <w:rsid w:val="0086089C"/>
    <w:rsid w:val="00891D47"/>
    <w:rsid w:val="00895CEA"/>
    <w:rsid w:val="008A034C"/>
    <w:rsid w:val="008A7B53"/>
    <w:rsid w:val="008B6652"/>
    <w:rsid w:val="008C08AD"/>
    <w:rsid w:val="008C7B36"/>
    <w:rsid w:val="008D4A8E"/>
    <w:rsid w:val="008D538C"/>
    <w:rsid w:val="008E6909"/>
    <w:rsid w:val="008F2880"/>
    <w:rsid w:val="008F31E4"/>
    <w:rsid w:val="008F4E7C"/>
    <w:rsid w:val="0090156F"/>
    <w:rsid w:val="00903312"/>
    <w:rsid w:val="009066AA"/>
    <w:rsid w:val="00913395"/>
    <w:rsid w:val="00920FAF"/>
    <w:rsid w:val="009258E1"/>
    <w:rsid w:val="009263B3"/>
    <w:rsid w:val="009269EE"/>
    <w:rsid w:val="00927A19"/>
    <w:rsid w:val="009303D2"/>
    <w:rsid w:val="00933EB7"/>
    <w:rsid w:val="00945732"/>
    <w:rsid w:val="00953786"/>
    <w:rsid w:val="009544A2"/>
    <w:rsid w:val="00960980"/>
    <w:rsid w:val="00965C04"/>
    <w:rsid w:val="0097057F"/>
    <w:rsid w:val="00970A43"/>
    <w:rsid w:val="0097200F"/>
    <w:rsid w:val="009778E3"/>
    <w:rsid w:val="009905E7"/>
    <w:rsid w:val="00991651"/>
    <w:rsid w:val="009929EB"/>
    <w:rsid w:val="009A0EF8"/>
    <w:rsid w:val="009A37C3"/>
    <w:rsid w:val="009A45D1"/>
    <w:rsid w:val="009A59D5"/>
    <w:rsid w:val="009A7E54"/>
    <w:rsid w:val="009B34FF"/>
    <w:rsid w:val="009B5E6D"/>
    <w:rsid w:val="009C543E"/>
    <w:rsid w:val="009C6434"/>
    <w:rsid w:val="009E346B"/>
    <w:rsid w:val="009F0D38"/>
    <w:rsid w:val="009F422B"/>
    <w:rsid w:val="009F5693"/>
    <w:rsid w:val="00A003A1"/>
    <w:rsid w:val="00A009DE"/>
    <w:rsid w:val="00A00B51"/>
    <w:rsid w:val="00A100AA"/>
    <w:rsid w:val="00A15515"/>
    <w:rsid w:val="00A16E95"/>
    <w:rsid w:val="00A30C42"/>
    <w:rsid w:val="00A33068"/>
    <w:rsid w:val="00A3502F"/>
    <w:rsid w:val="00A354CB"/>
    <w:rsid w:val="00A43AD1"/>
    <w:rsid w:val="00A44B52"/>
    <w:rsid w:val="00A452AE"/>
    <w:rsid w:val="00A47938"/>
    <w:rsid w:val="00A51FEC"/>
    <w:rsid w:val="00A5218E"/>
    <w:rsid w:val="00A5642F"/>
    <w:rsid w:val="00A57372"/>
    <w:rsid w:val="00A575D2"/>
    <w:rsid w:val="00A64A1E"/>
    <w:rsid w:val="00A73E47"/>
    <w:rsid w:val="00A74DD3"/>
    <w:rsid w:val="00A756BF"/>
    <w:rsid w:val="00A806F6"/>
    <w:rsid w:val="00A81703"/>
    <w:rsid w:val="00A84863"/>
    <w:rsid w:val="00A8577B"/>
    <w:rsid w:val="00A87418"/>
    <w:rsid w:val="00A93898"/>
    <w:rsid w:val="00A976D1"/>
    <w:rsid w:val="00AA33EA"/>
    <w:rsid w:val="00AA5117"/>
    <w:rsid w:val="00AA6247"/>
    <w:rsid w:val="00AA6E15"/>
    <w:rsid w:val="00AB6CA1"/>
    <w:rsid w:val="00AC4E45"/>
    <w:rsid w:val="00AC75B1"/>
    <w:rsid w:val="00AC7DBF"/>
    <w:rsid w:val="00AD6FB9"/>
    <w:rsid w:val="00AE0C28"/>
    <w:rsid w:val="00AE4FE2"/>
    <w:rsid w:val="00AF16BA"/>
    <w:rsid w:val="00B05BED"/>
    <w:rsid w:val="00B06CF7"/>
    <w:rsid w:val="00B17D8B"/>
    <w:rsid w:val="00B20C2A"/>
    <w:rsid w:val="00B239B7"/>
    <w:rsid w:val="00B251FA"/>
    <w:rsid w:val="00B3444B"/>
    <w:rsid w:val="00B3519B"/>
    <w:rsid w:val="00B37F6C"/>
    <w:rsid w:val="00B40290"/>
    <w:rsid w:val="00B4105C"/>
    <w:rsid w:val="00B46907"/>
    <w:rsid w:val="00B46D4D"/>
    <w:rsid w:val="00B50EC7"/>
    <w:rsid w:val="00B50FE4"/>
    <w:rsid w:val="00B53C4E"/>
    <w:rsid w:val="00B54FF7"/>
    <w:rsid w:val="00B575B0"/>
    <w:rsid w:val="00B63534"/>
    <w:rsid w:val="00B63B1A"/>
    <w:rsid w:val="00B82B1B"/>
    <w:rsid w:val="00B861A6"/>
    <w:rsid w:val="00B95BF7"/>
    <w:rsid w:val="00BA79D0"/>
    <w:rsid w:val="00BB3044"/>
    <w:rsid w:val="00BB508B"/>
    <w:rsid w:val="00BC61B9"/>
    <w:rsid w:val="00BC78BA"/>
    <w:rsid w:val="00BE0DB0"/>
    <w:rsid w:val="00BE110B"/>
    <w:rsid w:val="00BF0ACF"/>
    <w:rsid w:val="00BF2F61"/>
    <w:rsid w:val="00BF4E20"/>
    <w:rsid w:val="00C01E69"/>
    <w:rsid w:val="00C02F20"/>
    <w:rsid w:val="00C04197"/>
    <w:rsid w:val="00C04C54"/>
    <w:rsid w:val="00C14ED4"/>
    <w:rsid w:val="00C274A2"/>
    <w:rsid w:val="00C316F8"/>
    <w:rsid w:val="00C342F9"/>
    <w:rsid w:val="00C35B81"/>
    <w:rsid w:val="00C42E28"/>
    <w:rsid w:val="00C43DB3"/>
    <w:rsid w:val="00C44BCA"/>
    <w:rsid w:val="00C457BF"/>
    <w:rsid w:val="00C50BD7"/>
    <w:rsid w:val="00C54EF9"/>
    <w:rsid w:val="00C6166B"/>
    <w:rsid w:val="00C63EEB"/>
    <w:rsid w:val="00C64712"/>
    <w:rsid w:val="00C64B7E"/>
    <w:rsid w:val="00C72AAA"/>
    <w:rsid w:val="00C72EE8"/>
    <w:rsid w:val="00C732FB"/>
    <w:rsid w:val="00C734FA"/>
    <w:rsid w:val="00C7542A"/>
    <w:rsid w:val="00C808CB"/>
    <w:rsid w:val="00C834B7"/>
    <w:rsid w:val="00C9081B"/>
    <w:rsid w:val="00C95661"/>
    <w:rsid w:val="00C96798"/>
    <w:rsid w:val="00CA0E89"/>
    <w:rsid w:val="00CA26B4"/>
    <w:rsid w:val="00CA37E6"/>
    <w:rsid w:val="00CA599F"/>
    <w:rsid w:val="00CB4DDE"/>
    <w:rsid w:val="00CB5BAA"/>
    <w:rsid w:val="00CC2596"/>
    <w:rsid w:val="00CC38F5"/>
    <w:rsid w:val="00CC6546"/>
    <w:rsid w:val="00CD0332"/>
    <w:rsid w:val="00CD249F"/>
    <w:rsid w:val="00CD2C32"/>
    <w:rsid w:val="00CD3D16"/>
    <w:rsid w:val="00CD6A3C"/>
    <w:rsid w:val="00CE0AB5"/>
    <w:rsid w:val="00CE3247"/>
    <w:rsid w:val="00CE3ACA"/>
    <w:rsid w:val="00CE7CDD"/>
    <w:rsid w:val="00D00509"/>
    <w:rsid w:val="00D00831"/>
    <w:rsid w:val="00D105DC"/>
    <w:rsid w:val="00D175BE"/>
    <w:rsid w:val="00D21AD2"/>
    <w:rsid w:val="00D2290A"/>
    <w:rsid w:val="00D22FDF"/>
    <w:rsid w:val="00D41241"/>
    <w:rsid w:val="00D44605"/>
    <w:rsid w:val="00D44B3A"/>
    <w:rsid w:val="00D44E94"/>
    <w:rsid w:val="00D564CA"/>
    <w:rsid w:val="00D60C9A"/>
    <w:rsid w:val="00D60D29"/>
    <w:rsid w:val="00D630A8"/>
    <w:rsid w:val="00D77934"/>
    <w:rsid w:val="00D812DD"/>
    <w:rsid w:val="00D8336E"/>
    <w:rsid w:val="00D85A52"/>
    <w:rsid w:val="00D9052B"/>
    <w:rsid w:val="00D906A4"/>
    <w:rsid w:val="00D9083E"/>
    <w:rsid w:val="00D9455E"/>
    <w:rsid w:val="00D9798B"/>
    <w:rsid w:val="00DA3000"/>
    <w:rsid w:val="00DB212B"/>
    <w:rsid w:val="00DD267E"/>
    <w:rsid w:val="00DD30CE"/>
    <w:rsid w:val="00DE1553"/>
    <w:rsid w:val="00DE3843"/>
    <w:rsid w:val="00DF2044"/>
    <w:rsid w:val="00E04608"/>
    <w:rsid w:val="00E134FF"/>
    <w:rsid w:val="00E164C5"/>
    <w:rsid w:val="00E236CD"/>
    <w:rsid w:val="00E32AE8"/>
    <w:rsid w:val="00E34E7C"/>
    <w:rsid w:val="00E35C73"/>
    <w:rsid w:val="00E37F75"/>
    <w:rsid w:val="00E41BDA"/>
    <w:rsid w:val="00E46EB8"/>
    <w:rsid w:val="00E52B70"/>
    <w:rsid w:val="00E60746"/>
    <w:rsid w:val="00E64FF4"/>
    <w:rsid w:val="00E72B3C"/>
    <w:rsid w:val="00E77C51"/>
    <w:rsid w:val="00E77E14"/>
    <w:rsid w:val="00E813A1"/>
    <w:rsid w:val="00E85C31"/>
    <w:rsid w:val="00E866A8"/>
    <w:rsid w:val="00E95B15"/>
    <w:rsid w:val="00E9786D"/>
    <w:rsid w:val="00EA1964"/>
    <w:rsid w:val="00EA33C9"/>
    <w:rsid w:val="00EA6200"/>
    <w:rsid w:val="00EB7001"/>
    <w:rsid w:val="00ED0EB9"/>
    <w:rsid w:val="00ED28E2"/>
    <w:rsid w:val="00EE0AE4"/>
    <w:rsid w:val="00F0208F"/>
    <w:rsid w:val="00F023AF"/>
    <w:rsid w:val="00F056FB"/>
    <w:rsid w:val="00F0662D"/>
    <w:rsid w:val="00F15705"/>
    <w:rsid w:val="00F167B0"/>
    <w:rsid w:val="00F173C8"/>
    <w:rsid w:val="00F17CC7"/>
    <w:rsid w:val="00F2083E"/>
    <w:rsid w:val="00F26F31"/>
    <w:rsid w:val="00F305F0"/>
    <w:rsid w:val="00F334DC"/>
    <w:rsid w:val="00F33947"/>
    <w:rsid w:val="00F35077"/>
    <w:rsid w:val="00F403B7"/>
    <w:rsid w:val="00F41611"/>
    <w:rsid w:val="00F53B6C"/>
    <w:rsid w:val="00F53D15"/>
    <w:rsid w:val="00F615E9"/>
    <w:rsid w:val="00F61BE9"/>
    <w:rsid w:val="00F654A5"/>
    <w:rsid w:val="00F65650"/>
    <w:rsid w:val="00F77959"/>
    <w:rsid w:val="00F818B6"/>
    <w:rsid w:val="00F84D7A"/>
    <w:rsid w:val="00F9057F"/>
    <w:rsid w:val="00FA2D29"/>
    <w:rsid w:val="00FA3F2F"/>
    <w:rsid w:val="00FA4972"/>
    <w:rsid w:val="00FA5316"/>
    <w:rsid w:val="00FB1091"/>
    <w:rsid w:val="00FB25EF"/>
    <w:rsid w:val="00FB2682"/>
    <w:rsid w:val="00FB59B3"/>
    <w:rsid w:val="00FC39B4"/>
    <w:rsid w:val="00FC4F42"/>
    <w:rsid w:val="00FD1CFA"/>
    <w:rsid w:val="00FD3CC5"/>
    <w:rsid w:val="00FD6F7A"/>
    <w:rsid w:val="00FF6471"/>
    <w:rsid w:val="00FF65B2"/>
    <w:rsid w:val="00FF6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5203606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148282430">
      <w:bodyDiv w:val="1"/>
      <w:marLeft w:val="0"/>
      <w:marRight w:val="0"/>
      <w:marTop w:val="0"/>
      <w:marBottom w:val="0"/>
      <w:divBdr>
        <w:top w:val="none" w:sz="0" w:space="0" w:color="auto"/>
        <w:left w:val="none" w:sz="0" w:space="0" w:color="auto"/>
        <w:bottom w:val="none" w:sz="0" w:space="0" w:color="auto"/>
        <w:right w:val="none" w:sz="0" w:space="0" w:color="auto"/>
      </w:divBdr>
      <w:divsChild>
        <w:div w:id="859515131">
          <w:marLeft w:val="0"/>
          <w:marRight w:val="0"/>
          <w:marTop w:val="0"/>
          <w:marBottom w:val="0"/>
          <w:divBdr>
            <w:top w:val="none" w:sz="0" w:space="0" w:color="auto"/>
            <w:left w:val="none" w:sz="0" w:space="0" w:color="auto"/>
            <w:bottom w:val="none" w:sz="0" w:space="0" w:color="auto"/>
            <w:right w:val="none" w:sz="0" w:space="0" w:color="auto"/>
          </w:divBdr>
          <w:divsChild>
            <w:div w:id="1707094167">
              <w:marLeft w:val="0"/>
              <w:marRight w:val="0"/>
              <w:marTop w:val="0"/>
              <w:marBottom w:val="0"/>
              <w:divBdr>
                <w:top w:val="none" w:sz="0" w:space="0" w:color="auto"/>
                <w:left w:val="none" w:sz="0" w:space="0" w:color="auto"/>
                <w:bottom w:val="none" w:sz="0" w:space="0" w:color="auto"/>
                <w:right w:val="none" w:sz="0" w:space="0" w:color="auto"/>
              </w:divBdr>
              <w:divsChild>
                <w:div w:id="1152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10272625">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063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walner@thyssenkrupp.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europ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8677-9FAB-4675-B0D5-3466EC47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328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2900</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30</cp:revision>
  <cp:lastPrinted>2015-10-30T18:59:00Z</cp:lastPrinted>
  <dcterms:created xsi:type="dcterms:W3CDTF">2014-12-22T12:34:00Z</dcterms:created>
  <dcterms:modified xsi:type="dcterms:W3CDTF">2015-10-30T18:59:00Z</dcterms:modified>
</cp:coreProperties>
</file>